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ind w:left="425" w:right="0" w:firstLine="0" w:hanging="0"/>
        <w:spacing w:after="0"/>
      </w:pPr>
      <w:r>
        <w:rPr>
          <w:rFonts w:ascii="Arial" w:hAnsi="Arial" w:eastAsia="Arial" w:cs="Arial"/>
          <w:color w:val="990000"/>
          <w:sz w:val="20"/>
          <w:szCs w:val="20"/>
          <w:b w:val="1"/>
          <w:bCs w:val="1"/>
        </w:rPr>
        <w:t xml:space="preserve">UNIVERSIDAD NACIONAL DE INGENIERÍA</w:t>
      </w:r>
    </w:p>
    <w:p>
      <w:pPr>
        <w:ind w:left="425" w:right="0" w:firstLine="0" w:hanging="0"/>
        <w:spacing w:after="0"/>
      </w:pPr>
      <w:r>
        <w:rPr>
          <w:rFonts w:ascii="Arial" w:hAnsi="Arial" w:eastAsia="Arial" w:cs="Arial"/>
          <w:color w:val="990000"/>
          <w:sz w:val="20"/>
          <w:szCs w:val="20"/>
        </w:rPr>
        <w:t xml:space="preserve">Facultad de Ingeniería Ambiental</w:t>
      </w:r>
    </w:p>
    <w:p>
      <w:pPr>
        <w:ind w:left="425" w:right="0" w:firstLine="0" w:hanging="0"/>
        <w:spacing w:after="0"/>
      </w:pPr>
      <w:r>
        <w:rPr>
          <w:rFonts w:ascii="Arial" w:hAnsi="Arial" w:eastAsia="Arial" w:cs="Arial"/>
          <w:color w:val="990000"/>
          <w:sz w:val="20"/>
          <w:szCs w:val="20"/>
        </w:rPr>
        <w:t xml:space="preserve">Escuela Profesional de Higiene y Seguridad Industrial</w:t>
      </w:r>
    </w:p>
    <w:p>
      <w:pPr/>
      <w:r>
        <w:pict>
          <v:shape type="#_x0000_t75" stroked="f" style="width:43pt; height:54pt; margin-left:-24pt; margin-top:-48pt; position:absolute; mso-position-horizontal:absolute; mso-position-vertical:absolute; mso-position-horizontal-relative:char; mso-position-vertical-relative:line; z-index:-2147483647;">
            <v:imagedata r:id="rId7" o:title=""/>
          </v:shape>
        </w:pict>
      </w:r>
    </w:p>
    <w:p>
      <w:pPr>
        <w:jc w:val="center"/>
      </w:pPr>
      <w:r>
        <w:rPr>
          <w:sz w:val="18"/>
          <w:szCs w:val="18"/>
          <w:b w:val="1"/>
          <w:bCs w:val="1"/>
        </w:rPr>
        <w:t xml:space="preserve">Sílabo</w:t>
      </w:r>
    </w:p>
    <w:p>
      <w:pPr>
        <w:spacing w:after="0"/>
        <w:numPr>
          <w:ilvl w:val="0"/>
          <w:numId w:val="1"/>
        </w:numPr>
      </w:pPr>
      <w:r>
        <w:rPr>
          <w:rFonts w:ascii="Arial" w:hAnsi="Arial" w:eastAsia="Arial" w:cs="Arial"/>
          <w:sz w:val="18"/>
          <w:szCs w:val="18"/>
          <w:b w:val="1"/>
          <w:bCs w:val="1"/>
        </w:rPr>
        <w:t xml:space="preserve">Información general</w:t>
      </w:r>
    </w:p>
    <w:p>
      <w:pPr>
        <w:ind w:left="425" w:right="0" w:firstLine="0" w:hanging="0"/>
        <w:spacing w:before="0" w:after="0"/>
      </w:pPr>
      <w:r>
        <w:rPr>
          <w:rFonts w:ascii="Arial" w:hAnsi="Arial" w:eastAsia="Arial" w:cs="Arial"/>
          <w:sz w:val="18"/>
          <w:szCs w:val="18"/>
        </w:rPr>
        <w:t xml:space="preserve"> </w:t>
      </w:r>
    </w:p>
    <w:p>
      <w:pPr>
        <w:ind w:left="425" w:right="0" w:firstLine="0" w:hanging="0"/>
        <w:spacing w:after="0"/>
      </w:pPr>
      <w:r>
        <w:rPr>
          <w:rFonts w:ascii="Arial" w:hAnsi="Arial" w:eastAsia="Arial" w:cs="Arial"/>
          <w:sz w:val="18"/>
          <w:szCs w:val="18"/>
          <w:b w:val="1"/>
          <w:bCs w:val="1"/>
        </w:rPr>
        <w:t xml:space="preserve">Datos de la asignatura:</w:t>
      </w:r>
    </w:p>
    <w:p>
      <w:pPr>
        <w:ind w:left="425" w:right="0" w:firstLine="0" w:hanging="0"/>
        <w:spacing w:after="0"/>
        <w:tabs>
          <w:tab w:val="left" w:leader="none" w:pos="2900"/>
        </w:tabs>
      </w:pPr>
      <w:r>
        <w:rPr>
          <w:rFonts w:ascii="Arial" w:hAnsi="Arial" w:eastAsia="Arial" w:cs="Arial"/>
          <w:sz w:val="18"/>
          <w:szCs w:val="18"/>
        </w:rPr>
        <w:t xml:space="preserve">Escuela Profesional	: Higiene y Seguridad Industrial</w:t>
      </w:r>
    </w:p>
    <w:p>
      <w:pPr>
        <w:ind w:left="425" w:right="0" w:firstLine="0" w:hanging="0"/>
        <w:spacing w:after="0"/>
        <w:tabs>
          <w:tab w:val="left" w:leader="none" w:pos="2900"/>
        </w:tabs>
      </w:pPr>
      <w:r>
        <w:rPr>
          <w:rFonts w:ascii="Arial" w:hAnsi="Arial" w:eastAsia="Arial" w:cs="Arial"/>
          <w:sz w:val="18"/>
          <w:szCs w:val="18"/>
        </w:rPr>
        <w:t xml:space="preserve">Departamento Académico	: Electivos</w:t>
      </w:r>
    </w:p>
    <w:p>
      <w:pPr>
        <w:ind w:left="425" w:right="0" w:firstLine="0" w:hanging="0"/>
        <w:spacing w:after="0"/>
        <w:tabs>
          <w:tab w:val="left" w:leader="none" w:pos="2900"/>
        </w:tabs>
      </w:pPr>
      <w:r>
        <w:rPr>
          <w:rFonts w:ascii="Arial" w:hAnsi="Arial" w:eastAsia="Arial" w:cs="Arial"/>
          <w:sz w:val="18"/>
          <w:szCs w:val="18"/>
        </w:rPr>
        <w:t xml:space="preserve">Plan de Estudio	: 2018</w:t>
      </w:r>
    </w:p>
    <w:p>
      <w:pPr>
        <w:ind w:left="425" w:right="0" w:firstLine="0" w:hanging="0"/>
        <w:spacing w:after="0"/>
        <w:tabs>
          <w:tab w:val="left" w:leader="none" w:pos="2900"/>
        </w:tabs>
      </w:pPr>
      <w:r>
        <w:rPr>
          <w:rFonts w:ascii="Arial" w:hAnsi="Arial" w:eastAsia="Arial" w:cs="Arial"/>
          <w:sz w:val="18"/>
          <w:szCs w:val="18"/>
        </w:rPr>
        <w:t xml:space="preserve">Asignatura	: Evaluación y control de contaminación sonora</w:t>
      </w:r>
    </w:p>
    <w:p>
      <w:pPr>
        <w:ind w:left="425" w:right="0" w:firstLine="0" w:hanging="0"/>
        <w:spacing w:after="0"/>
        <w:tabs>
          <w:tab w:val="left" w:leader="none" w:pos="2900"/>
        </w:tabs>
      </w:pPr>
      <w:r>
        <w:rPr>
          <w:rFonts w:ascii="Arial" w:hAnsi="Arial" w:eastAsia="Arial" w:cs="Arial"/>
          <w:sz w:val="18"/>
          <w:szCs w:val="18"/>
        </w:rPr>
        <w:t xml:space="preserve">Código	: GA-136</w:t>
      </w:r>
    </w:p>
    <w:p>
      <w:pPr>
        <w:ind w:left="425" w:right="0" w:firstLine="0" w:hanging="0"/>
        <w:spacing w:after="0"/>
        <w:tabs>
          <w:tab w:val="left" w:leader="none" w:pos="2900"/>
        </w:tabs>
      </w:pPr>
      <w:r>
        <w:rPr>
          <w:rFonts w:ascii="Arial" w:hAnsi="Arial" w:eastAsia="Arial" w:cs="Arial"/>
          <w:sz w:val="18"/>
          <w:szCs w:val="18"/>
        </w:rPr>
        <w:t xml:space="preserve">Ciclo	: 7</w:t>
      </w:r>
    </w:p>
    <w:p>
      <w:pPr>
        <w:ind w:left="425" w:right="0" w:firstLine="0" w:hanging="0"/>
        <w:spacing w:after="0"/>
        <w:tabs>
          <w:tab w:val="left" w:leader="none" w:pos="2900"/>
        </w:tabs>
      </w:pPr>
      <w:r>
        <w:rPr>
          <w:rFonts w:ascii="Arial" w:hAnsi="Arial" w:eastAsia="Arial" w:cs="Arial"/>
          <w:sz w:val="18"/>
          <w:szCs w:val="18"/>
        </w:rPr>
        <w:t xml:space="preserve">N° de Créditos	: 3</w:t>
      </w:r>
    </w:p>
    <w:p>
      <w:pPr>
        <w:ind w:left="425" w:right="0" w:firstLine="0" w:hanging="0"/>
        <w:spacing w:after="0"/>
        <w:tabs>
          <w:tab w:val="left" w:leader="none" w:pos="2900"/>
        </w:tabs>
      </w:pPr>
      <w:r>
        <w:rPr>
          <w:rFonts w:ascii="Arial" w:hAnsi="Arial" w:eastAsia="Arial" w:cs="Arial"/>
          <w:sz w:val="18"/>
          <w:szCs w:val="18"/>
        </w:rPr>
        <w:t xml:space="preserve">N° de horas por ciclo	: 64</w:t>
      </w:r>
    </w:p>
    <w:p>
      <w:pPr>
        <w:ind w:left="425" w:right="0" w:firstLine="0" w:hanging="0"/>
        <w:spacing w:after="0"/>
        <w:tabs>
          <w:tab w:val="left" w:leader="none" w:pos="2900"/>
        </w:tabs>
      </w:pPr>
      <w:r>
        <w:rPr>
          <w:rFonts w:ascii="Arial" w:hAnsi="Arial" w:eastAsia="Arial" w:cs="Arial"/>
          <w:sz w:val="18"/>
          <w:szCs w:val="18"/>
        </w:rPr>
        <w:t xml:space="preserve">N° de horas semanales	: 4</w:t>
      </w:r>
    </w:p>
    <w:p>
      <w:pPr>
        <w:ind w:left="425" w:right="0" w:firstLine="0" w:hanging="0"/>
        <w:spacing w:after="0"/>
        <w:tabs>
          <w:tab w:val="left" w:leader="none" w:pos="2900"/>
        </w:tabs>
      </w:pPr>
      <w:r>
        <w:rPr>
          <w:rFonts w:ascii="Arial" w:hAnsi="Arial" w:eastAsia="Arial" w:cs="Arial"/>
          <w:sz w:val="18"/>
          <w:szCs w:val="18"/>
        </w:rPr>
        <w:t xml:space="preserve">Pre-Requisito	: HO-230 / FI-413</w:t>
      </w:r>
    </w:p>
    <w:p>
      <w:pPr>
        <w:ind w:left="425" w:right="0" w:firstLine="0" w:hanging="0"/>
        <w:spacing w:after="0"/>
        <w:tabs>
          <w:tab w:val="left" w:leader="none" w:pos="2900"/>
        </w:tabs>
      </w:pPr>
      <w:r>
        <w:rPr>
          <w:rFonts w:ascii="Arial" w:hAnsi="Arial" w:eastAsia="Arial" w:cs="Arial"/>
          <w:sz w:val="18"/>
          <w:szCs w:val="18"/>
        </w:rPr>
        <w:t xml:space="preserve">Tipo de asignatura	: Electivo</w:t>
      </w:r>
    </w:p>
    <w:p>
      <w:pPr>
        <w:ind w:left="425" w:right="0" w:firstLine="0" w:hanging="0"/>
        <w:spacing w:after="0"/>
        <w:tabs>
          <w:tab w:val="left" w:leader="none" w:pos="2900"/>
        </w:tabs>
      </w:pPr>
      <w:r>
        <w:rPr>
          <w:rFonts w:ascii="Arial" w:hAnsi="Arial" w:eastAsia="Arial" w:cs="Arial"/>
          <w:sz w:val="18"/>
          <w:szCs w:val="18"/>
        </w:rPr>
        <w:t xml:space="preserve">Modalidad	: Presencial </w:t>
      </w:r>
    </w:p>
    <w:p>
      <w:pPr>
        <w:ind w:left="425" w:right="0" w:firstLine="0" w:hanging="0"/>
        <w:spacing w:after="0"/>
        <w:tabs>
          <w:tab w:val="left" w:leader="none" w:pos="2900"/>
        </w:tabs>
      </w:pPr>
      <w:r>
        <w:rPr>
          <w:rFonts w:ascii="Arial" w:hAnsi="Arial" w:eastAsia="Arial" w:cs="Arial"/>
          <w:sz w:val="18"/>
          <w:szCs w:val="18"/>
        </w:rPr>
        <w:t xml:space="preserve">Periodo Académico	: 2025-2</w:t>
      </w:r>
    </w:p>
    <w:p>
      <w:pPr>
        <w:ind w:left="425" w:right="0" w:firstLine="0" w:hanging="0"/>
        <w:spacing w:before="0" w:after="0"/>
      </w:pPr>
      <w:r>
        <w:rPr>
          <w:rFonts w:ascii="Arial" w:hAnsi="Arial" w:eastAsia="Arial" w:cs="Arial"/>
          <w:sz w:val="18"/>
          <w:szCs w:val="18"/>
        </w:rPr>
        <w:t xml:space="preserve"> </w:t>
      </w:r>
    </w:p>
    <w:p>
      <w:pPr>
        <w:ind w:left="425" w:right="0" w:firstLine="0" w:hanging="0"/>
        <w:spacing w:after="0"/>
      </w:pPr>
      <w:r>
        <w:rPr>
          <w:rFonts w:ascii="Arial" w:hAnsi="Arial" w:eastAsia="Arial" w:cs="Arial"/>
          <w:sz w:val="18"/>
          <w:szCs w:val="18"/>
          <w:b w:val="1"/>
          <w:bCs w:val="1"/>
        </w:rPr>
        <w:t xml:space="preserve">Datos de docentes:</w:t>
      </w:r>
    </w:p>
    <w:p>
      <w:pPr>
        <w:ind w:left="425" w:right="0" w:firstLine="0" w:hanging="0"/>
        <w:spacing w:after="0"/>
        <w:tabs>
          <w:tab w:val="left" w:leader="none" w:pos="2900"/>
        </w:tabs>
      </w:pPr>
      <w:r>
        <w:rPr>
          <w:rFonts w:ascii="Arial" w:hAnsi="Arial" w:eastAsia="Arial" w:cs="Arial"/>
          <w:sz w:val="18"/>
          <w:szCs w:val="18"/>
        </w:rPr>
        <w:t xml:space="preserve">Docente Responsable	: Mg. Ing. Blanca Mamani Herrera (bmamanih@uni.edu.pe)</w:t>
      </w:r>
    </w:p>
    <w:p>
      <w:pPr>
        <w:ind w:left="425" w:right="0" w:firstLine="0" w:hanging="0"/>
        <w:spacing w:after="0"/>
        <w:tabs>
          <w:tab w:val="left" w:leader="none" w:pos="2900"/>
        </w:tabs>
      </w:pPr>
      <w:r>
        <w:rPr>
          <w:rFonts w:ascii="Arial" w:hAnsi="Arial" w:eastAsia="Arial" w:cs="Arial"/>
          <w:sz w:val="18"/>
          <w:szCs w:val="18"/>
        </w:rPr>
        <w:t xml:space="preserve">Jefe de prácticas	: No aplica</w:t>
      </w:r>
    </w:p>
    <w:p>
      <w:pPr>
        <w:ind w:left="425" w:right="0" w:firstLine="0" w:hanging="0"/>
        <w:spacing w:after="0"/>
        <w:tabs>
          <w:tab w:val="left" w:leader="none" w:pos="2900"/>
        </w:tabs>
      </w:pPr>
      <w:r>
        <w:rPr>
          <w:rFonts w:ascii="Arial" w:hAnsi="Arial" w:eastAsia="Arial" w:cs="Arial"/>
          <w:sz w:val="18"/>
          <w:szCs w:val="18"/>
        </w:rPr>
        <w:t xml:space="preserve">Asistente de cátedra	: No aplica</w:t>
      </w:r>
    </w:p>
    <w:p>
      <w:pPr>
        <w:ind w:left="425" w:right="0" w:firstLine="0" w:hanging="0"/>
        <w:spacing w:after="0"/>
        <w:tabs>
          <w:tab w:val="left" w:leader="none" w:pos="2900"/>
        </w:tabs>
      </w:pPr>
      <w:r>
        <w:rPr>
          <w:rFonts w:ascii="Arial" w:hAnsi="Arial" w:eastAsia="Arial" w:cs="Arial"/>
          <w:sz w:val="18"/>
          <w:szCs w:val="18"/>
        </w:rPr>
        <w:t xml:space="preserve">Ayudante de cátedra	: No aplica</w:t>
      </w:r>
    </w:p>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Sumilla</w:t>
      </w:r>
    </w:p>
    <w:p>
      <w:pPr>
        <w:ind w:left="425" w:right="0" w:firstLine="0" w:hanging="0"/>
        <w:spacing w:before="0" w:after="0"/>
      </w:pPr>
      <w:r>
        <w:rPr>
          <w:rFonts w:ascii="Arial" w:hAnsi="Arial" w:eastAsia="Arial" w:cs="Arial"/>
          <w:sz w:val="18"/>
          <w:szCs w:val="18"/>
        </w:rPr>
        <w:t xml:space="preserve"> </w:t>
      </w:r>
    </w:p>
    <w:p>
      <w:pPr>
        <w:jc w:val="both"/>
        <w:ind w:left="425" w:right="0" w:firstLine="0" w:hanging="0"/>
        <w:spacing w:after="0"/>
      </w:pPr>
      <w:r>
        <w:rPr>
          <w:rFonts w:ascii="Arial" w:hAnsi="Arial" w:eastAsia="Arial" w:cs="Arial"/>
          <w:sz w:val="18"/>
          <w:szCs w:val="18"/>
        </w:rPr>
        <w:t xml:space="preserve">Asignatura teórico-práctico orientado a desarrollar competencias en la identificación, evaluación y control del ruido ocupacional y ambiental. Tiene como propósito que el estudiante analice el comportamiento del ruido en entornos laborales, evalúe la exposición conforme a normativa vigente y proponga soluciones técnicas eficaces, promoviendo la solución de problemas, el diseño de ingeniería y la responsabilidad profesional. Los contenidos comprenden: fundamentos de acústica, fuentes y propiedades del ruido, efectos en la salud, equipos de medición, normativa aplicable, análisis en frecuencia y dosis de exposición; estrategias de evaluación según ISO 9612, ISO 1996, RD 1367 y RD 1368; y diseño de soluciones de control como aislamiento, acondicionamiento acústico y protectores auditivos, mediante el estudio de casos y aplicación de herramientas técnicas.</w:t>
      </w:r>
    </w:p>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Competencias genéricas del perfil de egreso a las que aporta a la asignatura.</w:t>
      </w:r>
    </w:p>
    <w:p>
      <w:pPr>
        <w:ind w:left="425" w:right="0" w:firstLine="0" w:hanging="0"/>
        <w:spacing w:before="0" w:after="0"/>
      </w:pPr>
      <w:r>
        <w:rPr>
          <w:rFonts w:ascii="Arial" w:hAnsi="Arial" w:eastAsia="Arial" w:cs="Arial"/>
          <w:sz w:val="18"/>
          <w:szCs w:val="18"/>
        </w:rPr>
        <w:t xml:space="preserve"> </w:t>
      </w:r>
    </w:p>
    <w:p>
      <w:pPr>
        <w:jc w:val="both"/>
        <w:spacing w:after="0"/>
        <w:numPr>
          <w:ilvl w:val="0"/>
          <w:numId w:val="2"/>
        </w:numPr>
      </w:pPr>
      <w:r>
        <w:rPr>
          <w:rFonts w:ascii="Arial" w:hAnsi="Arial" w:eastAsia="Arial" w:cs="Arial"/>
          <w:sz w:val="18"/>
          <w:szCs w:val="18"/>
        </w:rPr>
        <w:t xml:space="preserve">Capacidad de abstracción, análisis y síntesis para decidir y actuar con ética y juicio propio en la identificación, desarrollo y aplicación de medidas que permitan resolver los conflictos propios de la interacción del estado, los empleadores y el trabajador.</w:t>
      </w:r>
    </w:p>
    <w:p>
      <w:pPr>
        <w:jc w:val="both"/>
        <w:spacing w:after="0"/>
        <w:numPr>
          <w:ilvl w:val="0"/>
          <w:numId w:val="2"/>
        </w:numPr>
      </w:pPr>
      <w:r>
        <w:rPr>
          <w:rFonts w:ascii="Arial" w:hAnsi="Arial" w:eastAsia="Arial" w:cs="Arial"/>
          <w:sz w:val="18"/>
          <w:szCs w:val="18"/>
        </w:rPr>
        <w:t xml:space="preserve">Capacidad de investigación, innovación y desarrollo tecnológico para lograr soluciones ecoeficientes para el desarrollo industrial.</w:t>
      </w:r>
    </w:p>
    <w:p>
      <w:pPr>
        <w:jc w:val="both"/>
        <w:spacing w:after="0"/>
        <w:numPr>
          <w:ilvl w:val="0"/>
          <w:numId w:val="2"/>
        </w:numPr>
      </w:pPr>
      <w:r>
        <w:rPr>
          <w:rFonts w:ascii="Arial" w:hAnsi="Arial" w:eastAsia="Arial" w:cs="Arial"/>
          <w:sz w:val="18"/>
          <w:szCs w:val="18"/>
        </w:rPr>
        <w:t xml:space="preserve">Capacidad de aplicar sus conocimientos teóricos prácticos para el desarrollo estratégico de medidas de higiene, seguridad y ergonómicas para la protección de los trabajadores, del sistema productivo y del ambiente laboral.</w:t>
      </w:r>
    </w:p>
    <w:p>
      <w:pPr>
        <w:jc w:val="both"/>
        <w:spacing w:after="0"/>
        <w:numPr>
          <w:ilvl w:val="0"/>
          <w:numId w:val="2"/>
        </w:numPr>
      </w:pPr>
      <w:r>
        <w:rPr>
          <w:rFonts w:ascii="Arial" w:hAnsi="Arial" w:eastAsia="Arial" w:cs="Arial"/>
          <w:sz w:val="18"/>
          <w:szCs w:val="18"/>
        </w:rPr>
        <w:t xml:space="preserve">Capacidad para el desarrollo de proyectos de ingeniería que permitan mejorar las condiciones de trabajo, la productividad y competitividad industrial.</w:t>
      </w:r>
    </w:p>
    <w:p>
      <w:pPr>
        <w:jc w:val="both"/>
        <w:spacing w:after="0"/>
        <w:numPr>
          <w:ilvl w:val="0"/>
          <w:numId w:val="2"/>
        </w:numPr>
      </w:pPr>
      <w:r>
        <w:rPr>
          <w:rFonts w:ascii="Arial" w:hAnsi="Arial" w:eastAsia="Arial" w:cs="Arial"/>
          <w:sz w:val="18"/>
          <w:szCs w:val="18"/>
        </w:rPr>
        <w:t xml:space="preserve">Habilidad para comunicar y propender a la prevención de riesgos asociados a la aplicación de políticas, planes y proyectos del desarrollo.</w:t>
      </w:r>
    </w:p>
    <w:p>
      <w:pPr>
        <w:jc w:val="both"/>
        <w:spacing w:after="0"/>
        <w:numPr>
          <w:ilvl w:val="0"/>
          <w:numId w:val="2"/>
        </w:numPr>
      </w:pPr>
      <w:r>
        <w:rPr>
          <w:rFonts w:ascii="Arial" w:hAnsi="Arial" w:eastAsia="Arial" w:cs="Arial"/>
          <w:sz w:val="18"/>
          <w:szCs w:val="18"/>
        </w:rPr>
        <w:t xml:space="preserve">Capacidad para informar, comunicar y educar a grupos humanos a nivel de las comunidades, los trabajadores y los dirigentes empresariales o las instituciones de gobierno sobre los principios y orientaciones estratégicas y programáticas de la higiene y seguridad en el desarrollo sostenible.</w:t>
      </w:r>
    </w:p>
    <w:p>
      <w:pPr>
        <w:jc w:val="both"/>
        <w:spacing w:after="0"/>
        <w:numPr>
          <w:ilvl w:val="0"/>
          <w:numId w:val="2"/>
        </w:numPr>
      </w:pPr>
      <w:r>
        <w:rPr>
          <w:rFonts w:ascii="Arial" w:hAnsi="Arial" w:eastAsia="Arial" w:cs="Arial"/>
          <w:sz w:val="18"/>
          <w:szCs w:val="18"/>
        </w:rPr>
        <w:t xml:space="preserve">Responsabilidad social que le permite participar activamente en los procesos de desarrollo de los trabajadores.</w:t>
      </w:r>
    </w:p>
    <w:p>
      <w:pPr>
        <w:jc w:val="both"/>
        <w:spacing w:after="0"/>
        <w:numPr>
          <w:ilvl w:val="0"/>
          <w:numId w:val="2"/>
        </w:numPr>
      </w:pPr>
      <w:r>
        <w:rPr>
          <w:rFonts w:ascii="Arial" w:hAnsi="Arial" w:eastAsia="Arial" w:cs="Arial"/>
          <w:sz w:val="18"/>
          <w:szCs w:val="18"/>
        </w:rPr>
        <w:t xml:space="preserve">Capacidad para desarrollar políticas de salud ocupacional que faciliten el desarrollo social del país.</w:t>
      </w:r>
    </w:p>
    <w:p>
      <w:pPr>
        <w:jc w:val="both"/>
        <w:spacing w:after="0"/>
        <w:numPr>
          <w:ilvl w:val="0"/>
          <w:numId w:val="2"/>
        </w:numPr>
      </w:pPr>
      <w:r>
        <w:rPr>
          <w:rFonts w:ascii="Arial" w:hAnsi="Arial" w:eastAsia="Arial" w:cs="Arial"/>
          <w:sz w:val="18"/>
          <w:szCs w:val="18"/>
        </w:rPr>
        <w:t xml:space="preserve">Capacidad para el auto aprendizaje y la innovación para lograr una permanente actualización de conocimientos consecuentes con la dinámica del desarrollo.</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Resultados de aprendizaje de la asignatura (competencias de egreso de la asignatura).</w:t>
      </w:r>
    </w:p>
    <w:p>
      <w:pPr>
        <w:ind w:left="425" w:right="0" w:firstLine="0" w:hanging="0"/>
        <w:spacing w:before="0" w:after="0"/>
      </w:pPr>
      <w:r>
        <w:rPr>
          <w:rFonts w:ascii="Arial" w:hAnsi="Arial" w:eastAsia="Arial" w:cs="Arial"/>
          <w:sz w:val="18"/>
          <w:szCs w:val="18"/>
        </w:rPr>
        <w:t xml:space="preserve"> </w:t>
      </w:r>
    </w:p>
    <w:p>
      <w:pPr>
        <w:jc w:val="both"/>
        <w:spacing w:after="0"/>
        <w:numPr>
          <w:ilvl w:val="0"/>
          <w:numId w:val="3"/>
        </w:numPr>
      </w:pPr>
      <w:r>
        <w:rPr>
          <w:rFonts w:ascii="Arial" w:hAnsi="Arial" w:eastAsia="Arial" w:cs="Arial"/>
          <w:sz w:val="18"/>
          <w:szCs w:val="18"/>
        </w:rPr>
        <w:t xml:space="preserve">Analiza el ruido en entornos laborales, incluyendo su naturaleza, características industriales y propiedades físicas, para garantizar una evaluación precisa y contextualizada del riesgo acústico, conforme a normativa vigente, criterios técnicos de frecuencia, tiempo y dosis de exposición.</w:t>
      </w:r>
    </w:p>
    <w:p>
      <w:pPr>
        <w:jc w:val="both"/>
        <w:spacing w:after="0"/>
        <w:numPr>
          <w:ilvl w:val="0"/>
          <w:numId w:val="3"/>
        </w:numPr>
      </w:pPr>
      <w:r>
        <w:rPr>
          <w:rFonts w:ascii="Arial" w:hAnsi="Arial" w:eastAsia="Arial" w:cs="Arial"/>
          <w:sz w:val="18"/>
          <w:szCs w:val="18"/>
        </w:rPr>
        <w:t xml:space="preserve">Analiza las fuentes de ruido y su comportamiento en distintos entornos laborales, considerando condiciones reales de exposición, modos de propagación y características del espacio, para fundamentar decisiones precisas en la evaluación del riesgo acústico.</w:t>
      </w:r>
    </w:p>
    <w:p>
      <w:pPr>
        <w:jc w:val="both"/>
        <w:spacing w:after="0"/>
        <w:numPr>
          <w:ilvl w:val="0"/>
          <w:numId w:val="3"/>
        </w:numPr>
      </w:pPr>
      <w:r>
        <w:rPr>
          <w:rFonts w:ascii="Arial" w:hAnsi="Arial" w:eastAsia="Arial" w:cs="Arial"/>
          <w:sz w:val="18"/>
          <w:szCs w:val="18"/>
        </w:rPr>
        <w:t xml:space="preserve">Evalúa la exposición ambiental al ruido, aplicando criterios y metodologías establecidos en las normas ISO ISO 1996, RD 1367 para garantizar análisis técnicos precisos, representativos y alineados con la normativa vigente.</w:t>
      </w:r>
    </w:p>
    <w:p>
      <w:pPr>
        <w:jc w:val="both"/>
        <w:spacing w:after="0"/>
        <w:numPr>
          <w:ilvl w:val="0"/>
          <w:numId w:val="3"/>
        </w:numPr>
      </w:pPr>
      <w:r>
        <w:rPr>
          <w:rFonts w:ascii="Arial" w:hAnsi="Arial" w:eastAsia="Arial" w:cs="Arial"/>
          <w:sz w:val="18"/>
          <w:szCs w:val="18"/>
        </w:rPr>
        <w:t xml:space="preserve">Evalúa la exposición ocupacional, aplicando criterios y metodologías establecidos en las normas ISO 9612, para garantizar análisis técnicos precisos, representativos y alineados con la normativa vigente.</w:t>
      </w:r>
    </w:p>
    <w:p>
      <w:pPr>
        <w:jc w:val="both"/>
        <w:spacing w:after="0"/>
        <w:numPr>
          <w:ilvl w:val="0"/>
          <w:numId w:val="3"/>
        </w:numPr>
      </w:pPr>
      <w:r>
        <w:rPr>
          <w:rFonts w:ascii="Arial" w:hAnsi="Arial" w:eastAsia="Arial" w:cs="Arial"/>
          <w:sz w:val="18"/>
          <w:szCs w:val="18"/>
        </w:rPr>
        <w:t xml:space="preserve">Propone y evalúa soluciones de control del ruido ocupacional, a través del diseño de medidas de aislamiento, acondicionamiento acústico y protección auditiva, considerando fundamentos técnicos, casos representativos y la efectividad de las soluciones en condiciones reales de exposición.</w:t>
      </w:r>
    </w:p>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Unidades de aprendizaje.</w:t>
      </w:r>
    </w:p>
    <w:p>
      <w:pPr>
        <w:ind w:left="425" w:right="0" w:firstLine="0" w:hanging="0"/>
        <w:spacing w:before="0" w:after="0"/>
      </w:pPr>
      <w:r>
        <w:rPr>
          <w:rFonts w:ascii="Arial" w:hAnsi="Arial" w:eastAsia="Arial" w:cs="Arial"/>
          <w:sz w:val="18"/>
          <w:szCs w:val="18"/>
        </w:rPr>
        <w:t xml:space="preserve"> </w:t>
      </w:r>
    </w:p>
    <w:tbl>
      <w:tblGrid>
        <w:gridCol w:w="800" w:type="dxa"/>
        <w:gridCol w:w="737" w:type="dxa"/>
        <w:gridCol w:w="2400" w:type="dxa"/>
        <w:gridCol w:w="374" w:type="dxa"/>
        <w:gridCol w:w="374" w:type="dxa"/>
        <w:gridCol w:w="3832" w:type="dxa"/>
        <w:gridCol w:w="199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760" w:type="dxa"/>
            <w:vAlign w:val="center"/>
            <w:shd w:val="clear" w:fill="860000"/>
            <w:noWrap/>
          </w:tcPr>
          <w:p>
            <w:pPr>
              <w:jc w:val="center"/>
              <w:spacing w:after="0"/>
            </w:pPr>
            <w:r>
              <w:rPr>
                <w:rFonts w:ascii="Arial" w:hAnsi="Arial" w:eastAsia="Arial" w:cs="Arial"/>
                <w:color w:val="FFFFFF"/>
                <w:sz w:val="15"/>
                <w:szCs w:val="15"/>
                <w:b w:val="1"/>
                <w:bCs w:val="1"/>
              </w:rPr>
              <w:t xml:space="preserve">Unidad 1</w:t>
            </w:r>
          </w:p>
        </w:tc>
        <w:tc>
          <w:tcPr>
            <w:tcW w:w="9000" w:type="dxa"/>
            <w:vAlign w:val="center"/>
            <w:shd w:val="clear" w:fill="860000"/>
            <w:gridSpan w:val="6"/>
            <w:noWrap/>
          </w:tcPr>
          <w:p>
            <w:pPr>
              <w:jc w:val="left"/>
              <w:spacing w:after="0"/>
            </w:pPr>
            <w:r>
              <w:rPr>
                <w:rFonts w:ascii="Arial" w:hAnsi="Arial" w:eastAsia="Arial" w:cs="Arial"/>
                <w:color w:val="FFFFFF"/>
                <w:sz w:val="15"/>
                <w:szCs w:val="15"/>
                <w:b w:val="1"/>
                <w:bCs w:val="1"/>
              </w:rPr>
              <w:t xml:space="preserve">Título de la unidad: </w:t>
            </w:r>
            <w:r>
              <w:rPr>
                <w:rFonts w:ascii="Arial" w:hAnsi="Arial" w:eastAsia="Arial" w:cs="Arial"/>
                <w:color w:val="FFFFFF"/>
                <w:sz w:val="15"/>
                <w:szCs w:val="15"/>
                <w:b w:val="1"/>
                <w:bCs w:val="1"/>
              </w:rPr>
              <w:t xml:space="preserve">Introducción a la contaminación sonora.</w:t>
            </w:r>
            <w:br/>
            <w:r>
              <w:rPr>
                <w:rFonts w:ascii="Arial" w:hAnsi="Arial" w:eastAsia="Arial" w:cs="Arial"/>
                <w:color w:val="FFFFFF"/>
                <w:sz w:val="15"/>
                <w:szCs w:val="15"/>
                <w:b w:val="1"/>
                <w:bCs w:val="1"/>
              </w:rPr>
              <w:t xml:space="preserve">Resultado de aprendizaje: </w:t>
            </w:r>
            <w:r>
              <w:rPr>
                <w:rFonts w:ascii="Arial" w:hAnsi="Arial" w:eastAsia="Arial" w:cs="Arial"/>
                <w:color w:val="FFFFFF"/>
                <w:sz w:val="15"/>
                <w:szCs w:val="15"/>
              </w:rPr>
              <w:t xml:space="preserve">Analiza el ruido en entornos laborales, incluyendo su naturaleza, características industriales y propiedades físicas, para garantizar una evaluación precisa y contextualizada del riesgo acústico, conforme a normativa vigente, criterios técnicos de frecuencia, tiempo y dosis de exposición.</w:t>
            </w:r>
          </w:p>
        </w:tc>
      </w:tr>
      <w:tr>
        <w:trPr/>
        <w:tc>
          <w:tcPr>
            <w:tcW w:w="800" w:type="dxa"/>
            <w:vAlign w:val="center"/>
            <w:shd w:val="clear" w:fill="D0CECE"/>
            <w:noWrap/>
          </w:tcPr>
          <w:p>
            <w:pPr>
              <w:jc w:val="center"/>
              <w:spacing w:after="0"/>
            </w:pPr>
            <w:r>
              <w:rPr>
                <w:rFonts w:ascii="Arial" w:hAnsi="Arial" w:eastAsia="Arial" w:cs="Arial"/>
                <w:color w:val="000000"/>
                <w:sz w:val="15"/>
                <w:szCs w:val="15"/>
                <w:b w:val="1"/>
                <w:bCs w:val="1"/>
              </w:rPr>
              <w:t xml:space="preserve">Semana</w:t>
            </w:r>
          </w:p>
        </w:tc>
        <w:tc>
          <w:tcPr>
            <w:tcW w:w="737" w:type="dxa"/>
            <w:vAlign w:val="center"/>
            <w:shd w:val="clear" w:fill="D0CECE"/>
            <w:noWrap/>
          </w:tcPr>
          <w:p>
            <w:pPr>
              <w:jc w:val="center"/>
              <w:spacing w:after="0"/>
            </w:pPr>
            <w:r>
              <w:rPr>
                <w:rFonts w:ascii="Arial" w:hAnsi="Arial" w:eastAsia="Arial" w:cs="Arial"/>
                <w:color w:val="000000"/>
                <w:sz w:val="15"/>
                <w:szCs w:val="15"/>
                <w:b w:val="1"/>
                <w:bCs w:val="1"/>
              </w:rPr>
              <w:t xml:space="preserve">Sesión</w:t>
            </w:r>
          </w:p>
        </w:tc>
        <w:tc>
          <w:tcPr>
            <w:tcW w:w="2400" w:type="dxa"/>
            <w:vAlign w:val="center"/>
            <w:shd w:val="clear" w:fill="D0CECE"/>
            <w:noWrap/>
          </w:tcPr>
          <w:p>
            <w:pPr>
              <w:jc w:val="center"/>
              <w:spacing w:after="0"/>
            </w:pPr>
            <w:r>
              <w:rPr>
                <w:rFonts w:ascii="Arial" w:hAnsi="Arial" w:eastAsia="Arial" w:cs="Arial"/>
                <w:color w:val="000000"/>
                <w:sz w:val="15"/>
                <w:szCs w:val="15"/>
                <w:b w:val="1"/>
                <w:bCs w:val="1"/>
              </w:rPr>
              <w:t xml:space="preserve">Contenido temático</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HT</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HL</w:t>
            </w:r>
          </w:p>
        </w:tc>
        <w:tc>
          <w:tcPr>
            <w:tcW w:w="3832" w:type="dxa"/>
            <w:vAlign w:val="center"/>
            <w:shd w:val="clear" w:fill="D0CECE"/>
            <w:noWrap/>
          </w:tcPr>
          <w:p>
            <w:pPr>
              <w:jc w:val="center"/>
              <w:spacing w:after="0"/>
            </w:pPr>
            <w:r>
              <w:rPr>
                <w:rFonts w:ascii="Arial" w:hAnsi="Arial" w:eastAsia="Arial" w:cs="Arial"/>
                <w:color w:val="000000"/>
                <w:sz w:val="15"/>
                <w:szCs w:val="15"/>
                <w:b w:val="1"/>
                <w:bCs w:val="1"/>
              </w:rPr>
              <w:t xml:space="preserve">Indicadores de logro de aprendizaje</w:t>
            </w:r>
          </w:p>
        </w:tc>
        <w:tc>
          <w:tcPr>
            <w:tcW w:w="1990" w:type="dxa"/>
            <w:vAlign w:val="center"/>
            <w:shd w:val="clear" w:fill="D0CECE"/>
            <w:noWrap/>
          </w:tcPr>
          <w:p>
            <w:pPr>
              <w:jc w:val="center"/>
              <w:spacing w:after="0"/>
            </w:pPr>
            <w:r>
              <w:rPr>
                <w:rFonts w:ascii="Arial" w:hAnsi="Arial" w:eastAsia="Arial" w:cs="Arial"/>
                <w:color w:val="000000"/>
                <w:sz w:val="15"/>
                <w:szCs w:val="15"/>
                <w:b w:val="1"/>
                <w:bCs w:val="1"/>
              </w:rPr>
              <w:t xml:space="preserve">Estrategias didácticas y recursos</w:t>
            </w:r>
          </w:p>
        </w:tc>
      </w:tr>
      <w:tr>
        <w:trPr/>
        <w:tc>
          <w:tcPr>
            <w:tcW w:w="800" w:type="dxa"/>
            <w:noWrap/>
          </w:tcPr>
          <w:p>
            <w:pPr>
              <w:jc w:val="center"/>
              <w:spacing w:after="0"/>
            </w:pPr>
            <w:r>
              <w:rPr>
                <w:rFonts w:ascii="Arial" w:hAnsi="Arial" w:eastAsia="Arial" w:cs="Arial"/>
                <w:sz w:val="15"/>
                <w:szCs w:val="15"/>
              </w:rPr>
              <w:t xml:space="preserve">1</w:t>
            </w:r>
          </w:p>
        </w:tc>
        <w:tc>
          <w:tcPr>
            <w:tcW w:w="737" w:type="dxa"/>
            <w:noWrap/>
          </w:tcPr>
          <w:p>
            <w:pPr>
              <w:jc w:val="center"/>
              <w:spacing w:after="0"/>
            </w:pPr>
            <w:r>
              <w:rPr>
                <w:rFonts w:ascii="Arial" w:hAnsi="Arial" w:eastAsia="Arial" w:cs="Arial"/>
                <w:sz w:val="15"/>
                <w:szCs w:val="15"/>
              </w:rPr>
              <w:t xml:space="preserve">1</w:t>
            </w:r>
          </w:p>
        </w:tc>
        <w:tc>
          <w:tcPr>
            <w:tcW w:w="2400" w:type="dxa"/>
            <w:noWrap/>
          </w:tcPr>
          <w:p>
            <w:pPr>
              <w:jc w:val="both"/>
              <w:spacing w:after="0"/>
            </w:pPr>
            <w:r>
              <w:rPr>
                <w:rFonts w:ascii="Arial" w:hAnsi="Arial" w:eastAsia="Arial" w:cs="Arial"/>
                <w:sz w:val="15"/>
                <w:szCs w:val="15"/>
              </w:rPr>
              <w:t xml:space="preserve">Introducción a la acústica. Definición de ruido y efectos en la salud. Fuentes y entornos de ruido. Enfoque evaluativo.</w:t>
            </w:r>
          </w:p>
        </w:tc>
        <w:tc>
          <w:tcPr>
            <w:tcW w:w="374" w:type="dxa"/>
            <w:noWrap/>
          </w:tcPr>
          <w:p>
            <w:pPr>
              <w:jc w:val="center"/>
              <w:spacing w:after="0"/>
            </w:pPr>
            <w:r>
              <w:rPr>
                <w:rFonts w:ascii="Arial" w:hAnsi="Arial" w:eastAsia="Arial" w:cs="Arial"/>
                <w:sz w:val="15"/>
                <w:szCs w:val="15"/>
              </w:rPr>
              <w:t xml:space="preserve">4</w:t>
            </w:r>
          </w:p>
        </w:tc>
        <w:tc>
          <w:tcPr>
            <w:tcW w:w="374" w:type="dxa"/>
            <w:noWrap/>
          </w:tcPr>
          <w:p>
            <w:pPr>
              <w:jc w:val="center"/>
              <w:spacing w:after="0"/>
            </w:pPr>
            <w:r>
              <w:rPr>
                <w:rFonts w:ascii="Arial" w:hAnsi="Arial" w:eastAsia="Arial" w:cs="Arial"/>
                <w:sz w:val="15"/>
                <w:szCs w:val="15"/>
              </w:rPr>
              <w:t xml:space="preserve">0</w:t>
            </w:r>
          </w:p>
        </w:tc>
        <w:tc>
          <w:tcPr>
            <w:tcW w:w="3832" w:type="dxa"/>
            <w:noWrap/>
          </w:tcPr>
          <w:p>
            <w:pPr>
              <w:jc w:val="both"/>
              <w:spacing w:after="0"/>
            </w:pPr>
            <w:r>
              <w:rPr>
                <w:rFonts w:ascii="Arial" w:hAnsi="Arial" w:eastAsia="Arial" w:cs="Arial"/>
                <w:sz w:val="15"/>
                <w:szCs w:val="15"/>
              </w:rPr>
              <w:t xml:space="preserve">Comprende la naturaleza del ruido y la importancia de su identificación y evaluación, teniendo en cuenta sus efectos en la salud y el enfoque técnico necesario para el análisis de entornos ruidosos.</w:t>
            </w:r>
          </w:p>
        </w:tc>
        <w:tc>
          <w:tcPr>
            <w:tcW w:w="1990" w:type="dxa"/>
            <w:noWrap/>
          </w:tcPr>
          <w:p>
            <w:pPr>
              <w:jc w:val="left"/>
              <w:spacing w:after="0"/>
            </w:pPr>
            <w:r>
              <w:rPr>
                <w:rFonts w:ascii="Arial" w:hAnsi="Arial" w:eastAsia="Arial" w:cs="Arial"/>
                <w:sz w:val="15"/>
                <w:szCs w:val="15"/>
              </w:rPr>
              <w:t xml:space="preserve">Interactiva:</w:t>
            </w:r>
            <w:br/>
            <w:r>
              <w:rPr>
                <w:rFonts w:ascii="Arial" w:hAnsi="Arial" w:eastAsia="Arial" w:cs="Arial"/>
                <w:sz w:val="15"/>
                <w:szCs w:val="15"/>
              </w:rPr>
              <w:t xml:space="preserve">- Taller tipo test</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p>
        </w:tc>
      </w:tr>
      <w:tr>
        <w:trPr/>
        <w:tc>
          <w:tcPr>
            <w:tcW w:w="800" w:type="dxa"/>
            <w:noWrap/>
          </w:tcPr>
          <w:p>
            <w:pPr>
              <w:jc w:val="center"/>
              <w:spacing w:after="0"/>
            </w:pPr>
            <w:r>
              <w:rPr>
                <w:rFonts w:ascii="Arial" w:hAnsi="Arial" w:eastAsia="Arial" w:cs="Arial"/>
                <w:sz w:val="15"/>
                <w:szCs w:val="15"/>
              </w:rPr>
              <w:t xml:space="preserve">2</w:t>
            </w:r>
          </w:p>
        </w:tc>
        <w:tc>
          <w:tcPr>
            <w:tcW w:w="737" w:type="dxa"/>
            <w:noWrap/>
          </w:tcPr>
          <w:p>
            <w:pPr>
              <w:jc w:val="center"/>
              <w:spacing w:after="0"/>
            </w:pPr>
            <w:r>
              <w:rPr>
                <w:rFonts w:ascii="Arial" w:hAnsi="Arial" w:eastAsia="Arial" w:cs="Arial"/>
                <w:sz w:val="15"/>
                <w:szCs w:val="15"/>
              </w:rPr>
              <w:t xml:space="preserve">2</w:t>
            </w:r>
          </w:p>
        </w:tc>
        <w:tc>
          <w:tcPr>
            <w:tcW w:w="2400" w:type="dxa"/>
            <w:noWrap/>
          </w:tcPr>
          <w:p>
            <w:pPr>
              <w:jc w:val="both"/>
              <w:spacing w:after="0"/>
            </w:pPr>
            <w:r>
              <w:rPr>
                <w:rFonts w:ascii="Arial" w:hAnsi="Arial" w:eastAsia="Arial" w:cs="Arial"/>
                <w:sz w:val="15"/>
                <w:szCs w:val="15"/>
              </w:rPr>
              <w:t xml:space="preserve">Ruido industrial. Equipos de medición. Normativa. Ponderaciones en frecuencia y tiempo.</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Identifica las características del ruido industrial y su evaluación mediante equipos de medición, considerando la normativa vigente y los criterios de ponderación en frecuencia y tiempo que garantizan un análisis preciso y contextualizado del nivel de riesgo.</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Sonómetro</w:t>
            </w:r>
            <w:br/>
            <w:r>
              <w:rPr>
                <w:rFonts w:ascii="Arial" w:hAnsi="Arial" w:eastAsia="Arial" w:cs="Arial"/>
                <w:sz w:val="15"/>
                <w:szCs w:val="15"/>
              </w:rPr>
              <w:t xml:space="preserve">- Calibrador</w:t>
            </w:r>
            <w:br/>
            <w:r>
              <w:rPr>
                <w:rFonts w:ascii="Arial" w:hAnsi="Arial" w:eastAsia="Arial" w:cs="Arial"/>
                <w:sz w:val="15"/>
                <w:szCs w:val="15"/>
              </w:rPr>
              <w:t xml:space="preserve">- Altavoz</w:t>
            </w:r>
            <w:br/>
            <w:r>
              <w:rPr>
                <w:rFonts w:ascii="Arial" w:hAnsi="Arial" w:eastAsia="Arial" w:cs="Arial"/>
                <w:sz w:val="15"/>
                <w:szCs w:val="15"/>
              </w:rPr>
              <w:t xml:space="preserve">- Trípode</w:t>
            </w:r>
            <w:br/>
            <w:r>
              <w:rPr>
                <w:rFonts w:ascii="Arial" w:hAnsi="Arial" w:eastAsia="Arial" w:cs="Arial"/>
                <w:sz w:val="15"/>
                <w:szCs w:val="15"/>
              </w:rPr>
              <w:t xml:space="preserve">- Software SVAN PC++</w:t>
            </w:r>
          </w:p>
        </w:tc>
      </w:tr>
      <w:tr>
        <w:trPr/>
        <w:tc>
          <w:tcPr>
            <w:tcW w:w="800" w:type="dxa"/>
            <w:noWrap/>
          </w:tcPr>
          <w:p>
            <w:pPr>
              <w:jc w:val="center"/>
              <w:spacing w:after="0"/>
            </w:pPr>
            <w:r>
              <w:rPr>
                <w:rFonts w:ascii="Arial" w:hAnsi="Arial" w:eastAsia="Arial" w:cs="Arial"/>
                <w:sz w:val="15"/>
                <w:szCs w:val="15"/>
              </w:rPr>
              <w:t xml:space="preserve">3</w:t>
            </w:r>
          </w:p>
        </w:tc>
        <w:tc>
          <w:tcPr>
            <w:tcW w:w="737" w:type="dxa"/>
            <w:noWrap/>
          </w:tcPr>
          <w:p>
            <w:pPr>
              <w:jc w:val="center"/>
              <w:spacing w:after="0"/>
            </w:pPr>
            <w:r>
              <w:rPr>
                <w:rFonts w:ascii="Arial" w:hAnsi="Arial" w:eastAsia="Arial" w:cs="Arial"/>
                <w:sz w:val="15"/>
                <w:szCs w:val="15"/>
              </w:rPr>
              <w:t xml:space="preserve">3</w:t>
            </w:r>
          </w:p>
        </w:tc>
        <w:tc>
          <w:tcPr>
            <w:tcW w:w="2400" w:type="dxa"/>
            <w:noWrap/>
          </w:tcPr>
          <w:p>
            <w:pPr>
              <w:jc w:val="both"/>
              <w:spacing w:after="0"/>
            </w:pPr>
            <w:r>
              <w:rPr>
                <w:rFonts w:ascii="Arial" w:hAnsi="Arial" w:eastAsia="Arial" w:cs="Arial"/>
                <w:sz w:val="15"/>
                <w:szCs w:val="15"/>
              </w:rPr>
              <w:t xml:space="preserve">Propiedades del ruido. Frecuencia de ruido. Tiempos y dosis de exposición. Análisis de ruido en frecuencia.</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Analiza las propiedades físicas del ruido y su comportamiento en frecuencia, considerando los tiempos y dosis de exposición, con el fin de aplicar un análisis detallado en frecuencia que permita interpretar sus implicancias en la evaluación del riesgo acústico.</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Sonómetro</w:t>
            </w:r>
            <w:br/>
            <w:r>
              <w:rPr>
                <w:rFonts w:ascii="Arial" w:hAnsi="Arial" w:eastAsia="Arial" w:cs="Arial"/>
                <w:sz w:val="15"/>
                <w:szCs w:val="15"/>
              </w:rPr>
              <w:t xml:space="preserve">- Calibrador</w:t>
            </w:r>
            <w:br/>
            <w:r>
              <w:rPr>
                <w:rFonts w:ascii="Arial" w:hAnsi="Arial" w:eastAsia="Arial" w:cs="Arial"/>
                <w:sz w:val="15"/>
                <w:szCs w:val="15"/>
              </w:rPr>
              <w:t xml:space="preserve">- Altavoz</w:t>
            </w:r>
            <w:br/>
            <w:r>
              <w:rPr>
                <w:rFonts w:ascii="Arial" w:hAnsi="Arial" w:eastAsia="Arial" w:cs="Arial"/>
                <w:sz w:val="15"/>
                <w:szCs w:val="15"/>
              </w:rPr>
              <w:t xml:space="preserve">- Trípode</w:t>
            </w:r>
            <w:br/>
            <w:r>
              <w:rPr>
                <w:rFonts w:ascii="Arial" w:hAnsi="Arial" w:eastAsia="Arial" w:cs="Arial"/>
                <w:sz w:val="15"/>
                <w:szCs w:val="15"/>
              </w:rPr>
              <w:t xml:space="preserve">- Software SVAN PC++</w:t>
            </w:r>
            <w:br/>
            <w:r>
              <w:rPr>
                <w:rFonts w:ascii="Arial" w:hAnsi="Arial" w:eastAsia="Arial" w:cs="Arial"/>
                <w:sz w:val="15"/>
                <w:szCs w:val="15"/>
              </w:rPr>
              <w:t xml:space="preserve">- Audios de fuentes de ruido</w:t>
            </w:r>
          </w:p>
        </w:tc>
      </w:tr>
      <w:tr>
        <w:trPr/>
        <w:tc>
          <w:tcPr>
            <w:tcW w:w="2995" w:type="dxa"/>
            <w:gridSpan w:val="3"/>
            <w:noWrap/>
          </w:tcPr>
          <w:p>
            <w:pPr>
              <w:jc w:val="left"/>
              <w:spacing w:after="0"/>
            </w:pPr>
            <w:r>
              <w:rPr>
                <w:rFonts w:ascii="Arial" w:hAnsi="Arial" w:eastAsia="Arial" w:cs="Arial"/>
                <w:sz w:val="15"/>
                <w:szCs w:val="15"/>
                <w:b w:val="1"/>
                <w:bCs w:val="1"/>
              </w:rPr>
              <w:t xml:space="preserve">Total de horas</w:t>
            </w:r>
          </w:p>
        </w:tc>
        <w:tc>
          <w:tcPr>
            <w:tcW w:w="374" w:type="dxa"/>
            <w:noWrap/>
          </w:tcPr>
          <w:p>
            <w:pPr>
              <w:jc w:val="center"/>
              <w:spacing w:after="0"/>
            </w:pPr>
            <w:r>
              <w:rPr>
                <w:rFonts w:ascii="Arial" w:hAnsi="Arial" w:eastAsia="Arial" w:cs="Arial"/>
                <w:sz w:val="15"/>
                <w:szCs w:val="15"/>
              </w:rPr>
              <w:t xml:space="preserve">8</w:t>
            </w:r>
          </w:p>
        </w:tc>
        <w:tc>
          <w:tcPr>
            <w:tcW w:w="374" w:type="dxa"/>
            <w:noWrap/>
          </w:tcPr>
          <w:p>
            <w:pPr>
              <w:jc w:val="center"/>
              <w:spacing w:after="0"/>
            </w:pPr>
            <w:r>
              <w:rPr>
                <w:rFonts w:ascii="Arial" w:hAnsi="Arial" w:eastAsia="Arial" w:cs="Arial"/>
                <w:sz w:val="15"/>
                <w:szCs w:val="15"/>
              </w:rPr>
              <w:t xml:space="preserve">4</w:t>
            </w:r>
          </w:p>
        </w:tc>
        <w:tc>
          <w:tcPr>
            <w:tcW w:w="5125" w:type="dxa"/>
            <w:gridSpan w:val="2"/>
            <w:noWrap/>
          </w:tcPr>
          <w:p>
            <w:pPr>
              <w:spacing w:after="0"/>
            </w:pPr>
            <w:r>
              <w:rPr>
                <w:rFonts w:ascii="Arial" w:hAnsi="Arial" w:eastAsia="Arial" w:cs="Arial"/>
                <w:sz w:val="15"/>
                <w:szCs w:val="15"/>
              </w:rPr>
              <w:t xml:space="preserve"> </w:t>
            </w:r>
          </w:p>
        </w:tc>
      </w:tr>
      <w:tr>
        <w:trPr/>
        <w:tc>
          <w:tcPr>
            <w:tcW w:w="11341" w:type="dxa"/>
            <w:gridSpan w:val="7"/>
            <w:noWrap/>
          </w:tcPr>
          <w:p>
            <w:pPr>
              <w:jc w:val="left"/>
              <w:spacing w:after="0"/>
            </w:pPr>
            <w:r>
              <w:rPr>
                <w:rFonts w:ascii="Arial" w:hAnsi="Arial" w:eastAsia="Arial" w:cs="Arial"/>
                <w:sz w:val="15"/>
                <w:szCs w:val="15"/>
              </w:rPr>
              <w:t xml:space="preserve">Evidencias:</w:t>
            </w:r>
            <w:br/>
            <w:r>
              <w:rPr>
                <w:rFonts w:ascii="Arial" w:hAnsi="Arial" w:eastAsia="Arial" w:cs="Arial"/>
                <w:sz w:val="15"/>
                <w:szCs w:val="15"/>
              </w:rPr>
              <w:t xml:space="preserve">Examenes, informes de laboratorio</w:t>
            </w:r>
          </w:p>
        </w:tc>
      </w:tr>
    </w:tbl>
    <w:tbl>
      <w:tblGrid>
        <w:gridCol w:w="800" w:type="dxa"/>
        <w:gridCol w:w="737" w:type="dxa"/>
        <w:gridCol w:w="2400" w:type="dxa"/>
        <w:gridCol w:w="374" w:type="dxa"/>
        <w:gridCol w:w="374" w:type="dxa"/>
        <w:gridCol w:w="3832" w:type="dxa"/>
        <w:gridCol w:w="199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760" w:type="dxa"/>
            <w:vAlign w:val="center"/>
            <w:shd w:val="clear" w:fill="860000"/>
            <w:noWrap/>
          </w:tcPr>
          <w:p>
            <w:pPr>
              <w:jc w:val="center"/>
              <w:spacing w:after="0"/>
            </w:pPr>
            <w:r>
              <w:rPr>
                <w:rFonts w:ascii="Arial" w:hAnsi="Arial" w:eastAsia="Arial" w:cs="Arial"/>
                <w:color w:val="FFFFFF"/>
                <w:sz w:val="15"/>
                <w:szCs w:val="15"/>
                <w:b w:val="1"/>
                <w:bCs w:val="1"/>
              </w:rPr>
              <w:t xml:space="preserve">Unidad 2</w:t>
            </w:r>
          </w:p>
        </w:tc>
        <w:tc>
          <w:tcPr>
            <w:tcW w:w="9000" w:type="dxa"/>
            <w:vAlign w:val="center"/>
            <w:shd w:val="clear" w:fill="860000"/>
            <w:gridSpan w:val="6"/>
            <w:noWrap/>
          </w:tcPr>
          <w:p>
            <w:pPr>
              <w:jc w:val="left"/>
              <w:spacing w:after="0"/>
            </w:pPr>
            <w:r>
              <w:rPr>
                <w:rFonts w:ascii="Arial" w:hAnsi="Arial" w:eastAsia="Arial" w:cs="Arial"/>
                <w:color w:val="FFFFFF"/>
                <w:sz w:val="15"/>
                <w:szCs w:val="15"/>
                <w:b w:val="1"/>
                <w:bCs w:val="1"/>
              </w:rPr>
              <w:t xml:space="preserve">Título de la unidad: </w:t>
            </w:r>
            <w:r>
              <w:rPr>
                <w:rFonts w:ascii="Arial" w:hAnsi="Arial" w:eastAsia="Arial" w:cs="Arial"/>
                <w:color w:val="FFFFFF"/>
                <w:sz w:val="15"/>
                <w:szCs w:val="15"/>
                <w:b w:val="1"/>
                <w:bCs w:val="1"/>
              </w:rPr>
              <w:t xml:space="preserve">Comportamiento de ruido.</w:t>
            </w:r>
            <w:br/>
            <w:r>
              <w:rPr>
                <w:rFonts w:ascii="Arial" w:hAnsi="Arial" w:eastAsia="Arial" w:cs="Arial"/>
                <w:color w:val="FFFFFF"/>
                <w:sz w:val="15"/>
                <w:szCs w:val="15"/>
                <w:b w:val="1"/>
                <w:bCs w:val="1"/>
              </w:rPr>
              <w:t xml:space="preserve">Resultado de aprendizaje: </w:t>
            </w:r>
            <w:r>
              <w:rPr>
                <w:rFonts w:ascii="Arial" w:hAnsi="Arial" w:eastAsia="Arial" w:cs="Arial"/>
                <w:color w:val="FFFFFF"/>
                <w:sz w:val="15"/>
                <w:szCs w:val="15"/>
              </w:rPr>
              <w:t xml:space="preserve">Analiza las fuentes de ruido y su comportamiento en distintos entornos laborales, considerando condiciones reales de exposición, modos de propagación y características del espacio, para fundamentar decisiones precisas en la evaluación del riesgo acústico.</w:t>
            </w:r>
          </w:p>
        </w:tc>
      </w:tr>
      <w:tr>
        <w:trPr/>
        <w:tc>
          <w:tcPr>
            <w:tcW w:w="800" w:type="dxa"/>
            <w:vAlign w:val="center"/>
            <w:shd w:val="clear" w:fill="D0CECE"/>
            <w:noWrap/>
          </w:tcPr>
          <w:p>
            <w:pPr>
              <w:jc w:val="center"/>
              <w:spacing w:after="0"/>
            </w:pPr>
            <w:r>
              <w:rPr>
                <w:rFonts w:ascii="Arial" w:hAnsi="Arial" w:eastAsia="Arial" w:cs="Arial"/>
                <w:color w:val="000000"/>
                <w:sz w:val="15"/>
                <w:szCs w:val="15"/>
                <w:b w:val="1"/>
                <w:bCs w:val="1"/>
              </w:rPr>
              <w:t xml:space="preserve">Semana</w:t>
            </w:r>
          </w:p>
        </w:tc>
        <w:tc>
          <w:tcPr>
            <w:tcW w:w="737" w:type="dxa"/>
            <w:vAlign w:val="center"/>
            <w:shd w:val="clear" w:fill="D0CECE"/>
            <w:noWrap/>
          </w:tcPr>
          <w:p>
            <w:pPr>
              <w:jc w:val="center"/>
              <w:spacing w:after="0"/>
            </w:pPr>
            <w:r>
              <w:rPr>
                <w:rFonts w:ascii="Arial" w:hAnsi="Arial" w:eastAsia="Arial" w:cs="Arial"/>
                <w:color w:val="000000"/>
                <w:sz w:val="15"/>
                <w:szCs w:val="15"/>
                <w:b w:val="1"/>
                <w:bCs w:val="1"/>
              </w:rPr>
              <w:t xml:space="preserve">Sesión</w:t>
            </w:r>
          </w:p>
        </w:tc>
        <w:tc>
          <w:tcPr>
            <w:tcW w:w="2400" w:type="dxa"/>
            <w:vAlign w:val="center"/>
            <w:shd w:val="clear" w:fill="D0CECE"/>
            <w:noWrap/>
          </w:tcPr>
          <w:p>
            <w:pPr>
              <w:jc w:val="center"/>
              <w:spacing w:after="0"/>
            </w:pPr>
            <w:r>
              <w:rPr>
                <w:rFonts w:ascii="Arial" w:hAnsi="Arial" w:eastAsia="Arial" w:cs="Arial"/>
                <w:color w:val="000000"/>
                <w:sz w:val="15"/>
                <w:szCs w:val="15"/>
                <w:b w:val="1"/>
                <w:bCs w:val="1"/>
              </w:rPr>
              <w:t xml:space="preserve">Contenido temático</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HT</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HL</w:t>
            </w:r>
          </w:p>
        </w:tc>
        <w:tc>
          <w:tcPr>
            <w:tcW w:w="3832" w:type="dxa"/>
            <w:vAlign w:val="center"/>
            <w:shd w:val="clear" w:fill="D0CECE"/>
            <w:noWrap/>
          </w:tcPr>
          <w:p>
            <w:pPr>
              <w:jc w:val="center"/>
              <w:spacing w:after="0"/>
            </w:pPr>
            <w:r>
              <w:rPr>
                <w:rFonts w:ascii="Arial" w:hAnsi="Arial" w:eastAsia="Arial" w:cs="Arial"/>
                <w:color w:val="000000"/>
                <w:sz w:val="15"/>
                <w:szCs w:val="15"/>
                <w:b w:val="1"/>
                <w:bCs w:val="1"/>
              </w:rPr>
              <w:t xml:space="preserve">Indicadores de logro de aprendizaje</w:t>
            </w:r>
          </w:p>
        </w:tc>
        <w:tc>
          <w:tcPr>
            <w:tcW w:w="1990" w:type="dxa"/>
            <w:vAlign w:val="center"/>
            <w:shd w:val="clear" w:fill="D0CECE"/>
            <w:noWrap/>
          </w:tcPr>
          <w:p>
            <w:pPr>
              <w:jc w:val="center"/>
              <w:spacing w:after="0"/>
            </w:pPr>
            <w:r>
              <w:rPr>
                <w:rFonts w:ascii="Arial" w:hAnsi="Arial" w:eastAsia="Arial" w:cs="Arial"/>
                <w:color w:val="000000"/>
                <w:sz w:val="15"/>
                <w:szCs w:val="15"/>
                <w:b w:val="1"/>
                <w:bCs w:val="1"/>
              </w:rPr>
              <w:t xml:space="preserve">Estrategias didácticas y recursos</w:t>
            </w:r>
          </w:p>
        </w:tc>
      </w:tr>
      <w:tr>
        <w:trPr/>
        <w:tc>
          <w:tcPr>
            <w:tcW w:w="800" w:type="dxa"/>
            <w:noWrap/>
          </w:tcPr>
          <w:p>
            <w:pPr>
              <w:jc w:val="center"/>
              <w:spacing w:after="0"/>
            </w:pPr>
            <w:r>
              <w:rPr>
                <w:rFonts w:ascii="Arial" w:hAnsi="Arial" w:eastAsia="Arial" w:cs="Arial"/>
                <w:sz w:val="15"/>
                <w:szCs w:val="15"/>
              </w:rPr>
              <w:t xml:space="preserve">4</w:t>
            </w:r>
          </w:p>
        </w:tc>
        <w:tc>
          <w:tcPr>
            <w:tcW w:w="737" w:type="dxa"/>
            <w:noWrap/>
          </w:tcPr>
          <w:p>
            <w:pPr>
              <w:jc w:val="center"/>
              <w:spacing w:after="0"/>
            </w:pPr>
            <w:r>
              <w:rPr>
                <w:rFonts w:ascii="Arial" w:hAnsi="Arial" w:eastAsia="Arial" w:cs="Arial"/>
                <w:sz w:val="15"/>
                <w:szCs w:val="15"/>
              </w:rPr>
              <w:t xml:space="preserve">4</w:t>
            </w:r>
          </w:p>
        </w:tc>
        <w:tc>
          <w:tcPr>
            <w:tcW w:w="2400" w:type="dxa"/>
            <w:noWrap/>
          </w:tcPr>
          <w:p>
            <w:pPr>
              <w:jc w:val="both"/>
              <w:spacing w:after="0"/>
            </w:pPr>
            <w:r>
              <w:rPr>
                <w:rFonts w:ascii="Arial" w:hAnsi="Arial" w:eastAsia="Arial" w:cs="Arial"/>
                <w:sz w:val="15"/>
                <w:szCs w:val="15"/>
              </w:rPr>
              <w:t xml:space="preserve">Fuentes propias y combinadas. Desarrollo de casos.</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Analiza las fuentes propias y combinadas de ruido en contextos laborales, y aplica este conocimiento en el desarrollo de casos prácticos, considerando las condiciones reales de exposición y su impacto en la evaluación del riesgo</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Sonómetro</w:t>
            </w:r>
            <w:br/>
            <w:r>
              <w:rPr>
                <w:rFonts w:ascii="Arial" w:hAnsi="Arial" w:eastAsia="Arial" w:cs="Arial"/>
                <w:sz w:val="15"/>
                <w:szCs w:val="15"/>
              </w:rPr>
              <w:t xml:space="preserve">- Calibrador</w:t>
            </w:r>
            <w:br/>
            <w:r>
              <w:rPr>
                <w:rFonts w:ascii="Arial" w:hAnsi="Arial" w:eastAsia="Arial" w:cs="Arial"/>
                <w:sz w:val="15"/>
                <w:szCs w:val="15"/>
              </w:rPr>
              <w:t xml:space="preserve">- Altavoz</w:t>
            </w:r>
            <w:br/>
            <w:r>
              <w:rPr>
                <w:rFonts w:ascii="Arial" w:hAnsi="Arial" w:eastAsia="Arial" w:cs="Arial"/>
                <w:sz w:val="15"/>
                <w:szCs w:val="15"/>
              </w:rPr>
              <w:t xml:space="preserve">- Trípode</w:t>
            </w:r>
            <w:br/>
            <w:r>
              <w:rPr>
                <w:rFonts w:ascii="Arial" w:hAnsi="Arial" w:eastAsia="Arial" w:cs="Arial"/>
                <w:sz w:val="15"/>
                <w:szCs w:val="15"/>
              </w:rPr>
              <w:t xml:space="preserve">- Software SVAN PC++</w:t>
            </w:r>
            <w:br/>
            <w:r>
              <w:rPr>
                <w:rFonts w:ascii="Arial" w:hAnsi="Arial" w:eastAsia="Arial" w:cs="Arial"/>
                <w:sz w:val="15"/>
                <w:szCs w:val="15"/>
              </w:rPr>
              <w:t xml:space="preserve">- Taller tipo preguntas</w:t>
            </w:r>
          </w:p>
        </w:tc>
      </w:tr>
      <w:tr>
        <w:trPr/>
        <w:tc>
          <w:tcPr>
            <w:tcW w:w="800" w:type="dxa"/>
            <w:noWrap/>
          </w:tcPr>
          <w:p>
            <w:pPr>
              <w:jc w:val="center"/>
              <w:spacing w:after="0"/>
            </w:pPr>
            <w:r>
              <w:rPr>
                <w:rFonts w:ascii="Arial" w:hAnsi="Arial" w:eastAsia="Arial" w:cs="Arial"/>
                <w:sz w:val="15"/>
                <w:szCs w:val="15"/>
              </w:rPr>
              <w:t xml:space="preserve">5</w:t>
            </w:r>
          </w:p>
        </w:tc>
        <w:tc>
          <w:tcPr>
            <w:tcW w:w="737" w:type="dxa"/>
            <w:noWrap/>
          </w:tcPr>
          <w:p>
            <w:pPr>
              <w:jc w:val="center"/>
              <w:spacing w:after="0"/>
            </w:pPr>
            <w:r>
              <w:rPr>
                <w:rFonts w:ascii="Arial" w:hAnsi="Arial" w:eastAsia="Arial" w:cs="Arial"/>
                <w:sz w:val="15"/>
                <w:szCs w:val="15"/>
              </w:rPr>
              <w:t xml:space="preserve">5</w:t>
            </w:r>
          </w:p>
        </w:tc>
        <w:tc>
          <w:tcPr>
            <w:tcW w:w="2400" w:type="dxa"/>
            <w:noWrap/>
          </w:tcPr>
          <w:p>
            <w:pPr>
              <w:jc w:val="both"/>
              <w:spacing w:after="0"/>
            </w:pPr>
            <w:r>
              <w:rPr>
                <w:rFonts w:ascii="Arial" w:hAnsi="Arial" w:eastAsia="Arial" w:cs="Arial"/>
                <w:sz w:val="15"/>
                <w:szCs w:val="15"/>
              </w:rPr>
              <w:t xml:space="preserve">Comportamiento de ruido. Ruido directo y reflejado. Ruido al aire libre y en ambiente cerrado.</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Interpreta el comportamiento del ruido en distintos entornos, diferenciando entre propagación directa y reflejada, así como sus variaciones en espacios abiertos y cerrados, con el fin de fundamentar decisiones en la evaluación acústica.</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Sonómetro</w:t>
            </w:r>
            <w:br/>
            <w:r>
              <w:rPr>
                <w:rFonts w:ascii="Arial" w:hAnsi="Arial" w:eastAsia="Arial" w:cs="Arial"/>
                <w:sz w:val="15"/>
                <w:szCs w:val="15"/>
              </w:rPr>
              <w:t xml:space="preserve">- Calibrador</w:t>
            </w:r>
            <w:br/>
            <w:r>
              <w:rPr>
                <w:rFonts w:ascii="Arial" w:hAnsi="Arial" w:eastAsia="Arial" w:cs="Arial"/>
                <w:sz w:val="15"/>
                <w:szCs w:val="15"/>
              </w:rPr>
              <w:t xml:space="preserve">- Altavoz</w:t>
            </w:r>
            <w:br/>
            <w:r>
              <w:rPr>
                <w:rFonts w:ascii="Arial" w:hAnsi="Arial" w:eastAsia="Arial" w:cs="Arial"/>
                <w:sz w:val="15"/>
                <w:szCs w:val="15"/>
              </w:rPr>
              <w:t xml:space="preserve">- Trípode</w:t>
            </w:r>
            <w:br/>
            <w:r>
              <w:rPr>
                <w:rFonts w:ascii="Arial" w:hAnsi="Arial" w:eastAsia="Arial" w:cs="Arial"/>
                <w:sz w:val="15"/>
                <w:szCs w:val="15"/>
              </w:rPr>
              <w:t xml:space="preserve">- Software SVAN PC++</w:t>
            </w:r>
            <w:br/>
            <w:r>
              <w:rPr>
                <w:rFonts w:ascii="Arial" w:hAnsi="Arial" w:eastAsia="Arial" w:cs="Arial"/>
                <w:sz w:val="15"/>
                <w:szCs w:val="15"/>
              </w:rPr>
              <w:t xml:space="preserve">- Taller de casos</w:t>
            </w:r>
          </w:p>
        </w:tc>
      </w:tr>
      <w:tr>
        <w:trPr/>
        <w:tc>
          <w:tcPr>
            <w:tcW w:w="2995" w:type="dxa"/>
            <w:gridSpan w:val="3"/>
            <w:noWrap/>
          </w:tcPr>
          <w:p>
            <w:pPr>
              <w:jc w:val="left"/>
              <w:spacing w:after="0"/>
            </w:pPr>
            <w:r>
              <w:rPr>
                <w:rFonts w:ascii="Arial" w:hAnsi="Arial" w:eastAsia="Arial" w:cs="Arial"/>
                <w:sz w:val="15"/>
                <w:szCs w:val="15"/>
                <w:b w:val="1"/>
                <w:bCs w:val="1"/>
              </w:rPr>
              <w:t xml:space="preserve">Total de horas</w:t>
            </w:r>
          </w:p>
        </w:tc>
        <w:tc>
          <w:tcPr>
            <w:tcW w:w="374" w:type="dxa"/>
            <w:noWrap/>
          </w:tcPr>
          <w:p>
            <w:pPr>
              <w:jc w:val="center"/>
              <w:spacing w:after="0"/>
            </w:pPr>
            <w:r>
              <w:rPr>
                <w:rFonts w:ascii="Arial" w:hAnsi="Arial" w:eastAsia="Arial" w:cs="Arial"/>
                <w:sz w:val="15"/>
                <w:szCs w:val="15"/>
              </w:rPr>
              <w:t xml:space="preserve">4</w:t>
            </w:r>
          </w:p>
        </w:tc>
        <w:tc>
          <w:tcPr>
            <w:tcW w:w="374" w:type="dxa"/>
            <w:noWrap/>
          </w:tcPr>
          <w:p>
            <w:pPr>
              <w:jc w:val="center"/>
              <w:spacing w:after="0"/>
            </w:pPr>
            <w:r>
              <w:rPr>
                <w:rFonts w:ascii="Arial" w:hAnsi="Arial" w:eastAsia="Arial" w:cs="Arial"/>
                <w:sz w:val="15"/>
                <w:szCs w:val="15"/>
              </w:rPr>
              <w:t xml:space="preserve">4</w:t>
            </w:r>
          </w:p>
        </w:tc>
        <w:tc>
          <w:tcPr>
            <w:tcW w:w="5125" w:type="dxa"/>
            <w:gridSpan w:val="2"/>
            <w:noWrap/>
          </w:tcPr>
          <w:p>
            <w:pPr>
              <w:spacing w:after="0"/>
            </w:pPr>
            <w:r>
              <w:rPr>
                <w:rFonts w:ascii="Arial" w:hAnsi="Arial" w:eastAsia="Arial" w:cs="Arial"/>
                <w:sz w:val="15"/>
                <w:szCs w:val="15"/>
              </w:rPr>
              <w:t xml:space="preserve"> </w:t>
            </w:r>
          </w:p>
        </w:tc>
      </w:tr>
      <w:tr>
        <w:trPr/>
        <w:tc>
          <w:tcPr>
            <w:tcW w:w="11341" w:type="dxa"/>
            <w:gridSpan w:val="7"/>
            <w:noWrap/>
          </w:tcPr>
          <w:p>
            <w:pPr>
              <w:jc w:val="left"/>
              <w:spacing w:after="0"/>
            </w:pPr>
            <w:r>
              <w:rPr>
                <w:rFonts w:ascii="Arial" w:hAnsi="Arial" w:eastAsia="Arial" w:cs="Arial"/>
                <w:sz w:val="15"/>
                <w:szCs w:val="15"/>
              </w:rPr>
              <w:t xml:space="preserve">Evidencias:</w:t>
            </w:r>
            <w:br/>
            <w:r>
              <w:rPr>
                <w:rFonts w:ascii="Arial" w:hAnsi="Arial" w:eastAsia="Arial" w:cs="Arial"/>
                <w:sz w:val="15"/>
                <w:szCs w:val="15"/>
              </w:rPr>
              <w:t xml:space="preserve">Informes de laboratorio y examenes</w:t>
            </w:r>
          </w:p>
        </w:tc>
      </w:tr>
    </w:tbl>
    <w:tbl>
      <w:tblGrid>
        <w:gridCol w:w="800" w:type="dxa"/>
        <w:gridCol w:w="737" w:type="dxa"/>
        <w:gridCol w:w="2400" w:type="dxa"/>
        <w:gridCol w:w="374" w:type="dxa"/>
        <w:gridCol w:w="374" w:type="dxa"/>
        <w:gridCol w:w="3832" w:type="dxa"/>
        <w:gridCol w:w="199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760" w:type="dxa"/>
            <w:vAlign w:val="center"/>
            <w:shd w:val="clear" w:fill="860000"/>
            <w:noWrap/>
          </w:tcPr>
          <w:p>
            <w:pPr>
              <w:jc w:val="center"/>
              <w:spacing w:after="0"/>
            </w:pPr>
            <w:r>
              <w:rPr>
                <w:rFonts w:ascii="Arial" w:hAnsi="Arial" w:eastAsia="Arial" w:cs="Arial"/>
                <w:color w:val="FFFFFF"/>
                <w:sz w:val="15"/>
                <w:szCs w:val="15"/>
                <w:b w:val="1"/>
                <w:bCs w:val="1"/>
              </w:rPr>
              <w:t xml:space="preserve">Unidad 3</w:t>
            </w:r>
          </w:p>
        </w:tc>
        <w:tc>
          <w:tcPr>
            <w:tcW w:w="9000" w:type="dxa"/>
            <w:vAlign w:val="center"/>
            <w:shd w:val="clear" w:fill="860000"/>
            <w:gridSpan w:val="6"/>
            <w:noWrap/>
          </w:tcPr>
          <w:p>
            <w:pPr>
              <w:jc w:val="left"/>
              <w:spacing w:after="0"/>
            </w:pPr>
            <w:r>
              <w:rPr>
                <w:rFonts w:ascii="Arial" w:hAnsi="Arial" w:eastAsia="Arial" w:cs="Arial"/>
                <w:color w:val="FFFFFF"/>
                <w:sz w:val="15"/>
                <w:szCs w:val="15"/>
                <w:b w:val="1"/>
                <w:bCs w:val="1"/>
              </w:rPr>
              <w:t xml:space="preserve">Título de la unidad: </w:t>
            </w:r>
            <w:r>
              <w:rPr>
                <w:rFonts w:ascii="Arial" w:hAnsi="Arial" w:eastAsia="Arial" w:cs="Arial"/>
                <w:color w:val="FFFFFF"/>
                <w:sz w:val="15"/>
                <w:szCs w:val="15"/>
                <w:b w:val="1"/>
                <w:bCs w:val="1"/>
              </w:rPr>
              <w:t xml:space="preserve">Ruido Ambiental</w:t>
            </w:r>
            <w:br/>
            <w:r>
              <w:rPr>
                <w:rFonts w:ascii="Arial" w:hAnsi="Arial" w:eastAsia="Arial" w:cs="Arial"/>
                <w:color w:val="FFFFFF"/>
                <w:sz w:val="15"/>
                <w:szCs w:val="15"/>
                <w:b w:val="1"/>
                <w:bCs w:val="1"/>
              </w:rPr>
              <w:t xml:space="preserve">Resultado de aprendizaje: </w:t>
            </w:r>
            <w:r>
              <w:rPr>
                <w:rFonts w:ascii="Arial" w:hAnsi="Arial" w:eastAsia="Arial" w:cs="Arial"/>
                <w:color w:val="FFFFFF"/>
                <w:sz w:val="15"/>
                <w:szCs w:val="15"/>
              </w:rPr>
              <w:t xml:space="preserve">Evalúa la exposición ambiental al ruido, aplicando criterios y metodologías establecidos en las normas ISO ISO 1996, RD 1367 para garantizar análisis técnicos precisos, representativos y alineados con la normativa vigente.</w:t>
            </w:r>
          </w:p>
        </w:tc>
      </w:tr>
      <w:tr>
        <w:trPr/>
        <w:tc>
          <w:tcPr>
            <w:tcW w:w="800" w:type="dxa"/>
            <w:vAlign w:val="center"/>
            <w:shd w:val="clear" w:fill="D0CECE"/>
            <w:noWrap/>
          </w:tcPr>
          <w:p>
            <w:pPr>
              <w:jc w:val="center"/>
              <w:spacing w:after="0"/>
            </w:pPr>
            <w:r>
              <w:rPr>
                <w:rFonts w:ascii="Arial" w:hAnsi="Arial" w:eastAsia="Arial" w:cs="Arial"/>
                <w:color w:val="000000"/>
                <w:sz w:val="15"/>
                <w:szCs w:val="15"/>
                <w:b w:val="1"/>
                <w:bCs w:val="1"/>
              </w:rPr>
              <w:t xml:space="preserve">Semana</w:t>
            </w:r>
          </w:p>
        </w:tc>
        <w:tc>
          <w:tcPr>
            <w:tcW w:w="737" w:type="dxa"/>
            <w:vAlign w:val="center"/>
            <w:shd w:val="clear" w:fill="D0CECE"/>
            <w:noWrap/>
          </w:tcPr>
          <w:p>
            <w:pPr>
              <w:jc w:val="center"/>
              <w:spacing w:after="0"/>
            </w:pPr>
            <w:r>
              <w:rPr>
                <w:rFonts w:ascii="Arial" w:hAnsi="Arial" w:eastAsia="Arial" w:cs="Arial"/>
                <w:color w:val="000000"/>
                <w:sz w:val="15"/>
                <w:szCs w:val="15"/>
                <w:b w:val="1"/>
                <w:bCs w:val="1"/>
              </w:rPr>
              <w:t xml:space="preserve">Sesión</w:t>
            </w:r>
          </w:p>
        </w:tc>
        <w:tc>
          <w:tcPr>
            <w:tcW w:w="2400" w:type="dxa"/>
            <w:vAlign w:val="center"/>
            <w:shd w:val="clear" w:fill="D0CECE"/>
            <w:noWrap/>
          </w:tcPr>
          <w:p>
            <w:pPr>
              <w:jc w:val="center"/>
              <w:spacing w:after="0"/>
            </w:pPr>
            <w:r>
              <w:rPr>
                <w:rFonts w:ascii="Arial" w:hAnsi="Arial" w:eastAsia="Arial" w:cs="Arial"/>
                <w:color w:val="000000"/>
                <w:sz w:val="15"/>
                <w:szCs w:val="15"/>
                <w:b w:val="1"/>
                <w:bCs w:val="1"/>
              </w:rPr>
              <w:t xml:space="preserve">Contenido temático</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HT</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HL</w:t>
            </w:r>
          </w:p>
        </w:tc>
        <w:tc>
          <w:tcPr>
            <w:tcW w:w="3832" w:type="dxa"/>
            <w:vAlign w:val="center"/>
            <w:shd w:val="clear" w:fill="D0CECE"/>
            <w:noWrap/>
          </w:tcPr>
          <w:p>
            <w:pPr>
              <w:jc w:val="center"/>
              <w:spacing w:after="0"/>
            </w:pPr>
            <w:r>
              <w:rPr>
                <w:rFonts w:ascii="Arial" w:hAnsi="Arial" w:eastAsia="Arial" w:cs="Arial"/>
                <w:color w:val="000000"/>
                <w:sz w:val="15"/>
                <w:szCs w:val="15"/>
                <w:b w:val="1"/>
                <w:bCs w:val="1"/>
              </w:rPr>
              <w:t xml:space="preserve">Indicadores de logro de aprendizaje</w:t>
            </w:r>
          </w:p>
        </w:tc>
        <w:tc>
          <w:tcPr>
            <w:tcW w:w="1990" w:type="dxa"/>
            <w:vAlign w:val="center"/>
            <w:shd w:val="clear" w:fill="D0CECE"/>
            <w:noWrap/>
          </w:tcPr>
          <w:p>
            <w:pPr>
              <w:jc w:val="center"/>
              <w:spacing w:after="0"/>
            </w:pPr>
            <w:r>
              <w:rPr>
                <w:rFonts w:ascii="Arial" w:hAnsi="Arial" w:eastAsia="Arial" w:cs="Arial"/>
                <w:color w:val="000000"/>
                <w:sz w:val="15"/>
                <w:szCs w:val="15"/>
                <w:b w:val="1"/>
                <w:bCs w:val="1"/>
              </w:rPr>
              <w:t xml:space="preserve">Estrategias didácticas y recursos</w:t>
            </w:r>
          </w:p>
        </w:tc>
      </w:tr>
      <w:tr>
        <w:trPr/>
        <w:tc>
          <w:tcPr>
            <w:tcW w:w="800" w:type="dxa"/>
            <w:noWrap/>
          </w:tcPr>
          <w:p>
            <w:pPr>
              <w:jc w:val="center"/>
              <w:spacing w:after="0"/>
            </w:pPr>
            <w:r>
              <w:rPr>
                <w:rFonts w:ascii="Arial" w:hAnsi="Arial" w:eastAsia="Arial" w:cs="Arial"/>
                <w:sz w:val="15"/>
                <w:szCs w:val="15"/>
              </w:rPr>
              <w:t xml:space="preserve">6</w:t>
            </w:r>
          </w:p>
        </w:tc>
        <w:tc>
          <w:tcPr>
            <w:tcW w:w="737" w:type="dxa"/>
            <w:noWrap/>
          </w:tcPr>
          <w:p>
            <w:pPr>
              <w:jc w:val="center"/>
              <w:spacing w:after="0"/>
            </w:pPr>
            <w:r>
              <w:rPr>
                <w:rFonts w:ascii="Arial" w:hAnsi="Arial" w:eastAsia="Arial" w:cs="Arial"/>
                <w:sz w:val="15"/>
                <w:szCs w:val="15"/>
              </w:rPr>
              <w:t xml:space="preserve">6</w:t>
            </w:r>
          </w:p>
        </w:tc>
        <w:tc>
          <w:tcPr>
            <w:tcW w:w="2400" w:type="dxa"/>
            <w:noWrap/>
          </w:tcPr>
          <w:p>
            <w:pPr>
              <w:jc w:val="both"/>
              <w:spacing w:after="0"/>
            </w:pPr>
            <w:r>
              <w:rPr>
                <w:rFonts w:ascii="Arial" w:hAnsi="Arial" w:eastAsia="Arial" w:cs="Arial"/>
                <w:sz w:val="15"/>
                <w:szCs w:val="15"/>
              </w:rPr>
              <w:t xml:space="preserve">Ruido Ambiental - ISO 1996. Normativa y parámetros. Análisis de casos.</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Interpreta los criterios establecidos en la norma ISO 1996 para la evaluación del ruido ambiental, aplicando los parámetros normativos vigentes en el análisis de casos reales, con el fin de sustentar decisiones técnicas en contextos específicos.</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Sonómetro</w:t>
            </w:r>
            <w:br/>
            <w:r>
              <w:rPr>
                <w:rFonts w:ascii="Arial" w:hAnsi="Arial" w:eastAsia="Arial" w:cs="Arial"/>
                <w:sz w:val="15"/>
                <w:szCs w:val="15"/>
              </w:rPr>
              <w:t xml:space="preserve">- Calibrador</w:t>
            </w:r>
            <w:br/>
            <w:r>
              <w:rPr>
                <w:rFonts w:ascii="Arial" w:hAnsi="Arial" w:eastAsia="Arial" w:cs="Arial"/>
                <w:sz w:val="15"/>
                <w:szCs w:val="15"/>
              </w:rPr>
              <w:t xml:space="preserve">- Altavoz</w:t>
            </w:r>
            <w:br/>
            <w:r>
              <w:rPr>
                <w:rFonts w:ascii="Arial" w:hAnsi="Arial" w:eastAsia="Arial" w:cs="Arial"/>
                <w:sz w:val="15"/>
                <w:szCs w:val="15"/>
              </w:rPr>
              <w:t xml:space="preserve">- Trípode</w:t>
            </w:r>
            <w:br/>
            <w:r>
              <w:rPr>
                <w:rFonts w:ascii="Arial" w:hAnsi="Arial" w:eastAsia="Arial" w:cs="Arial"/>
                <w:sz w:val="15"/>
                <w:szCs w:val="15"/>
              </w:rPr>
              <w:t xml:space="preserve">- Software SVAN PC++</w:t>
            </w:r>
            <w:br/>
            <w:r>
              <w:rPr>
                <w:rFonts w:ascii="Arial" w:hAnsi="Arial" w:eastAsia="Arial" w:cs="Arial"/>
                <w:sz w:val="15"/>
                <w:szCs w:val="15"/>
              </w:rPr>
              <w:t xml:space="preserve">- Taller de casos</w:t>
            </w:r>
          </w:p>
        </w:tc>
      </w:tr>
      <w:tr>
        <w:trPr/>
        <w:tc>
          <w:tcPr>
            <w:tcW w:w="800" w:type="dxa"/>
            <w:noWrap/>
          </w:tcPr>
          <w:p>
            <w:pPr>
              <w:jc w:val="center"/>
              <w:spacing w:after="0"/>
            </w:pPr>
            <w:r>
              <w:rPr>
                <w:rFonts w:ascii="Arial" w:hAnsi="Arial" w:eastAsia="Arial" w:cs="Arial"/>
                <w:sz w:val="15"/>
                <w:szCs w:val="15"/>
              </w:rPr>
              <w:t xml:space="preserve">7</w:t>
            </w:r>
          </w:p>
        </w:tc>
        <w:tc>
          <w:tcPr>
            <w:tcW w:w="737" w:type="dxa"/>
            <w:noWrap/>
          </w:tcPr>
          <w:p>
            <w:pPr>
              <w:jc w:val="center"/>
              <w:spacing w:after="0"/>
            </w:pPr>
            <w:r>
              <w:rPr>
                <w:rFonts w:ascii="Arial" w:hAnsi="Arial" w:eastAsia="Arial" w:cs="Arial"/>
                <w:sz w:val="15"/>
                <w:szCs w:val="15"/>
              </w:rPr>
              <w:t xml:space="preserve">7</w:t>
            </w:r>
          </w:p>
        </w:tc>
        <w:tc>
          <w:tcPr>
            <w:tcW w:w="2400" w:type="dxa"/>
            <w:noWrap/>
          </w:tcPr>
          <w:p>
            <w:pPr>
              <w:jc w:val="both"/>
              <w:spacing w:after="0"/>
            </w:pPr>
            <w:r>
              <w:rPr>
                <w:rFonts w:ascii="Arial" w:hAnsi="Arial" w:eastAsia="Arial" w:cs="Arial"/>
                <w:sz w:val="15"/>
                <w:szCs w:val="15"/>
              </w:rPr>
              <w:t xml:space="preserve">Técnicas de medición - RD 1367. Medición, corrección y presentación según RD 1367.</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Aplica las técnicas de medición establecidas en el RD 1367 y los procedimientos de corrección y presentación de resultados según el RD 1368, con el fin de garantizar evaluaciones acústicas precisas y alineadas con la normativa vigente.</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Sonómetro</w:t>
            </w:r>
            <w:br/>
            <w:r>
              <w:rPr>
                <w:rFonts w:ascii="Arial" w:hAnsi="Arial" w:eastAsia="Arial" w:cs="Arial"/>
                <w:sz w:val="15"/>
                <w:szCs w:val="15"/>
              </w:rPr>
              <w:t xml:space="preserve">- Calibrador</w:t>
            </w:r>
            <w:br/>
            <w:r>
              <w:rPr>
                <w:rFonts w:ascii="Arial" w:hAnsi="Arial" w:eastAsia="Arial" w:cs="Arial"/>
                <w:sz w:val="15"/>
                <w:szCs w:val="15"/>
              </w:rPr>
              <w:t xml:space="preserve">- Altavoz</w:t>
            </w:r>
            <w:br/>
            <w:r>
              <w:rPr>
                <w:rFonts w:ascii="Arial" w:hAnsi="Arial" w:eastAsia="Arial" w:cs="Arial"/>
                <w:sz w:val="15"/>
                <w:szCs w:val="15"/>
              </w:rPr>
              <w:t xml:space="preserve">- Trípode</w:t>
            </w:r>
            <w:br/>
            <w:r>
              <w:rPr>
                <w:rFonts w:ascii="Arial" w:hAnsi="Arial" w:eastAsia="Arial" w:cs="Arial"/>
                <w:sz w:val="15"/>
                <w:szCs w:val="15"/>
              </w:rPr>
              <w:t xml:space="preserve">- Software SVAN PC++</w:t>
            </w:r>
            <w:br/>
            <w:r>
              <w:rPr>
                <w:rFonts w:ascii="Arial" w:hAnsi="Arial" w:eastAsia="Arial" w:cs="Arial"/>
                <w:sz w:val="15"/>
                <w:szCs w:val="15"/>
              </w:rPr>
              <w:t xml:space="preserve">- Taller de casos</w:t>
            </w:r>
          </w:p>
        </w:tc>
      </w:tr>
      <w:tr>
        <w:trPr/>
        <w:tc>
          <w:tcPr>
            <w:tcW w:w="800" w:type="dxa"/>
            <w:noWrap/>
          </w:tcPr>
          <w:p>
            <w:pPr>
              <w:jc w:val="center"/>
              <w:spacing w:after="0"/>
            </w:pPr>
            <w:r>
              <w:rPr>
                <w:rFonts w:ascii="Arial" w:hAnsi="Arial" w:eastAsia="Arial" w:cs="Arial"/>
                <w:sz w:val="15"/>
                <w:szCs w:val="15"/>
              </w:rPr>
              <w:t xml:space="preserve">8</w:t>
            </w:r>
          </w:p>
        </w:tc>
        <w:tc>
          <w:tcPr>
            <w:tcW w:w="737" w:type="dxa"/>
            <w:noWrap/>
          </w:tcPr>
          <w:p>
            <w:pPr>
              <w:jc w:val="center"/>
              <w:spacing w:after="0"/>
            </w:pPr>
            <w:r>
              <w:rPr>
                <w:rFonts w:ascii="Arial" w:hAnsi="Arial" w:eastAsia="Arial" w:cs="Arial"/>
                <w:sz w:val="15"/>
                <w:szCs w:val="15"/>
              </w:rPr>
              <w:t xml:space="preserve">8</w:t>
            </w:r>
          </w:p>
        </w:tc>
        <w:tc>
          <w:tcPr>
            <w:tcW w:w="2400" w:type="dxa"/>
            <w:noWrap/>
          </w:tcPr>
          <w:p>
            <w:pPr>
              <w:jc w:val="both"/>
              <w:spacing w:after="0"/>
            </w:pPr>
            <w:r>
              <w:rPr>
                <w:rFonts w:ascii="Arial" w:hAnsi="Arial" w:eastAsia="Arial" w:cs="Arial"/>
                <w:sz w:val="15"/>
                <w:szCs w:val="15"/>
              </w:rPr>
              <w:t xml:space="preserve">Técnicas de análisis y evaluación de ruido ambiental.</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Selecciona la estrategia adecuada para la evaluación ambiental al ruido según las normas nacionales e internacionales.</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Sonómetro</w:t>
            </w:r>
            <w:br/>
            <w:r>
              <w:rPr>
                <w:rFonts w:ascii="Arial" w:hAnsi="Arial" w:eastAsia="Arial" w:cs="Arial"/>
                <w:sz w:val="15"/>
                <w:szCs w:val="15"/>
              </w:rPr>
              <w:t xml:space="preserve">- Calibrador</w:t>
            </w:r>
            <w:br/>
            <w:r>
              <w:rPr>
                <w:rFonts w:ascii="Arial" w:hAnsi="Arial" w:eastAsia="Arial" w:cs="Arial"/>
                <w:sz w:val="15"/>
                <w:szCs w:val="15"/>
              </w:rPr>
              <w:t xml:space="preserve">- Altavoz</w:t>
            </w:r>
            <w:br/>
            <w:r>
              <w:rPr>
                <w:rFonts w:ascii="Arial" w:hAnsi="Arial" w:eastAsia="Arial" w:cs="Arial"/>
                <w:sz w:val="15"/>
                <w:szCs w:val="15"/>
              </w:rPr>
              <w:t xml:space="preserve">- Trípode</w:t>
            </w:r>
            <w:br/>
            <w:r>
              <w:rPr>
                <w:rFonts w:ascii="Arial" w:hAnsi="Arial" w:eastAsia="Arial" w:cs="Arial"/>
                <w:sz w:val="15"/>
                <w:szCs w:val="15"/>
              </w:rPr>
              <w:t xml:space="preserve">- Software SVAN PC++</w:t>
            </w:r>
            <w:br/>
            <w:r>
              <w:rPr>
                <w:rFonts w:ascii="Arial" w:hAnsi="Arial" w:eastAsia="Arial" w:cs="Arial"/>
                <w:sz w:val="15"/>
                <w:szCs w:val="15"/>
              </w:rPr>
              <w:t xml:space="preserve">- Taller de casos</w:t>
            </w:r>
          </w:p>
        </w:tc>
      </w:tr>
      <w:tr>
        <w:trPr/>
        <w:tc>
          <w:tcPr>
            <w:tcW w:w="2995" w:type="dxa"/>
            <w:gridSpan w:val="3"/>
            <w:noWrap/>
          </w:tcPr>
          <w:p>
            <w:pPr>
              <w:jc w:val="left"/>
              <w:spacing w:after="0"/>
            </w:pPr>
            <w:r>
              <w:rPr>
                <w:rFonts w:ascii="Arial" w:hAnsi="Arial" w:eastAsia="Arial" w:cs="Arial"/>
                <w:sz w:val="15"/>
                <w:szCs w:val="15"/>
                <w:b w:val="1"/>
                <w:bCs w:val="1"/>
              </w:rPr>
              <w:t xml:space="preserve">Total de horas</w:t>
            </w:r>
          </w:p>
        </w:tc>
        <w:tc>
          <w:tcPr>
            <w:tcW w:w="374" w:type="dxa"/>
            <w:noWrap/>
          </w:tcPr>
          <w:p>
            <w:pPr>
              <w:jc w:val="center"/>
              <w:spacing w:after="0"/>
            </w:pPr>
            <w:r>
              <w:rPr>
                <w:rFonts w:ascii="Arial" w:hAnsi="Arial" w:eastAsia="Arial" w:cs="Arial"/>
                <w:sz w:val="15"/>
                <w:szCs w:val="15"/>
              </w:rPr>
              <w:t xml:space="preserve">6</w:t>
            </w:r>
          </w:p>
        </w:tc>
        <w:tc>
          <w:tcPr>
            <w:tcW w:w="374" w:type="dxa"/>
            <w:noWrap/>
          </w:tcPr>
          <w:p>
            <w:pPr>
              <w:jc w:val="center"/>
              <w:spacing w:after="0"/>
            </w:pPr>
            <w:r>
              <w:rPr>
                <w:rFonts w:ascii="Arial" w:hAnsi="Arial" w:eastAsia="Arial" w:cs="Arial"/>
                <w:sz w:val="15"/>
                <w:szCs w:val="15"/>
              </w:rPr>
              <w:t xml:space="preserve">6</w:t>
            </w:r>
          </w:p>
        </w:tc>
        <w:tc>
          <w:tcPr>
            <w:tcW w:w="5125" w:type="dxa"/>
            <w:gridSpan w:val="2"/>
            <w:noWrap/>
          </w:tcPr>
          <w:p>
            <w:pPr>
              <w:spacing w:after="0"/>
            </w:pPr>
            <w:r>
              <w:rPr>
                <w:rFonts w:ascii="Arial" w:hAnsi="Arial" w:eastAsia="Arial" w:cs="Arial"/>
                <w:sz w:val="15"/>
                <w:szCs w:val="15"/>
              </w:rPr>
              <w:t xml:space="preserve"> </w:t>
            </w:r>
          </w:p>
        </w:tc>
      </w:tr>
      <w:tr>
        <w:trPr/>
        <w:tc>
          <w:tcPr>
            <w:tcW w:w="11341" w:type="dxa"/>
            <w:gridSpan w:val="7"/>
            <w:noWrap/>
          </w:tcPr>
          <w:p>
            <w:pPr>
              <w:jc w:val="left"/>
              <w:spacing w:after="0"/>
            </w:pPr>
            <w:r>
              <w:rPr>
                <w:rFonts w:ascii="Arial" w:hAnsi="Arial" w:eastAsia="Arial" w:cs="Arial"/>
                <w:sz w:val="15"/>
                <w:szCs w:val="15"/>
              </w:rPr>
              <w:t xml:space="preserve">Evidencias:</w:t>
            </w:r>
            <w:br/>
            <w:r>
              <w:rPr>
                <w:rFonts w:ascii="Arial" w:hAnsi="Arial" w:eastAsia="Arial" w:cs="Arial"/>
                <w:sz w:val="15"/>
                <w:szCs w:val="15"/>
              </w:rPr>
              <w:t xml:space="preserve">Informes y examen</w:t>
            </w:r>
          </w:p>
        </w:tc>
      </w:tr>
    </w:tbl>
    <w:tbl>
      <w:tblGrid>
        <w:gridCol w:w="800" w:type="dxa"/>
        <w:gridCol w:w="737" w:type="dxa"/>
        <w:gridCol w:w="2400" w:type="dxa"/>
        <w:gridCol w:w="374" w:type="dxa"/>
        <w:gridCol w:w="374" w:type="dxa"/>
        <w:gridCol w:w="3832" w:type="dxa"/>
        <w:gridCol w:w="199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760" w:type="dxa"/>
            <w:vAlign w:val="center"/>
            <w:shd w:val="clear" w:fill="860000"/>
            <w:noWrap/>
          </w:tcPr>
          <w:p>
            <w:pPr>
              <w:jc w:val="center"/>
              <w:spacing w:after="0"/>
            </w:pPr>
            <w:r>
              <w:rPr>
                <w:rFonts w:ascii="Arial" w:hAnsi="Arial" w:eastAsia="Arial" w:cs="Arial"/>
                <w:color w:val="FFFFFF"/>
                <w:sz w:val="15"/>
                <w:szCs w:val="15"/>
                <w:b w:val="1"/>
                <w:bCs w:val="1"/>
              </w:rPr>
              <w:t xml:space="preserve">Unidad 4</w:t>
            </w:r>
          </w:p>
        </w:tc>
        <w:tc>
          <w:tcPr>
            <w:tcW w:w="9000" w:type="dxa"/>
            <w:vAlign w:val="center"/>
            <w:shd w:val="clear" w:fill="860000"/>
            <w:gridSpan w:val="6"/>
            <w:noWrap/>
          </w:tcPr>
          <w:p>
            <w:pPr>
              <w:jc w:val="left"/>
              <w:spacing w:after="0"/>
            </w:pPr>
            <w:r>
              <w:rPr>
                <w:rFonts w:ascii="Arial" w:hAnsi="Arial" w:eastAsia="Arial" w:cs="Arial"/>
                <w:color w:val="FFFFFF"/>
                <w:sz w:val="15"/>
                <w:szCs w:val="15"/>
                <w:b w:val="1"/>
                <w:bCs w:val="1"/>
              </w:rPr>
              <w:t xml:space="preserve">Título de la unidad: </w:t>
            </w:r>
            <w:r>
              <w:rPr>
                <w:rFonts w:ascii="Arial" w:hAnsi="Arial" w:eastAsia="Arial" w:cs="Arial"/>
                <w:color w:val="FFFFFF"/>
                <w:sz w:val="15"/>
                <w:szCs w:val="15"/>
                <w:b w:val="1"/>
                <w:bCs w:val="1"/>
              </w:rPr>
              <w:t xml:space="preserve">Estrategias de evaluación de ruido</w:t>
            </w:r>
            <w:br/>
            <w:r>
              <w:rPr>
                <w:rFonts w:ascii="Arial" w:hAnsi="Arial" w:eastAsia="Arial" w:cs="Arial"/>
                <w:color w:val="FFFFFF"/>
                <w:sz w:val="15"/>
                <w:szCs w:val="15"/>
                <w:b w:val="1"/>
                <w:bCs w:val="1"/>
              </w:rPr>
              <w:t xml:space="preserve">Resultado de aprendizaje: </w:t>
            </w:r>
            <w:r>
              <w:rPr>
                <w:rFonts w:ascii="Arial" w:hAnsi="Arial" w:eastAsia="Arial" w:cs="Arial"/>
                <w:color w:val="FFFFFF"/>
                <w:sz w:val="15"/>
                <w:szCs w:val="15"/>
              </w:rPr>
              <w:t xml:space="preserve">Evalúa la exposición ocupacional, aplicando criterios y metodologías establecidos en las normas ISO 9612, para garantizar análisis técnicos precisos, representativos y alineados con la normativa vigente.</w:t>
            </w:r>
          </w:p>
        </w:tc>
      </w:tr>
      <w:tr>
        <w:trPr/>
        <w:tc>
          <w:tcPr>
            <w:tcW w:w="800" w:type="dxa"/>
            <w:vAlign w:val="center"/>
            <w:shd w:val="clear" w:fill="D0CECE"/>
            <w:noWrap/>
          </w:tcPr>
          <w:p>
            <w:pPr>
              <w:jc w:val="center"/>
              <w:spacing w:after="0"/>
            </w:pPr>
            <w:r>
              <w:rPr>
                <w:rFonts w:ascii="Arial" w:hAnsi="Arial" w:eastAsia="Arial" w:cs="Arial"/>
                <w:color w:val="000000"/>
                <w:sz w:val="15"/>
                <w:szCs w:val="15"/>
                <w:b w:val="1"/>
                <w:bCs w:val="1"/>
              </w:rPr>
              <w:t xml:space="preserve">Semana</w:t>
            </w:r>
          </w:p>
        </w:tc>
        <w:tc>
          <w:tcPr>
            <w:tcW w:w="737" w:type="dxa"/>
            <w:vAlign w:val="center"/>
            <w:shd w:val="clear" w:fill="D0CECE"/>
            <w:noWrap/>
          </w:tcPr>
          <w:p>
            <w:pPr>
              <w:jc w:val="center"/>
              <w:spacing w:after="0"/>
            </w:pPr>
            <w:r>
              <w:rPr>
                <w:rFonts w:ascii="Arial" w:hAnsi="Arial" w:eastAsia="Arial" w:cs="Arial"/>
                <w:color w:val="000000"/>
                <w:sz w:val="15"/>
                <w:szCs w:val="15"/>
                <w:b w:val="1"/>
                <w:bCs w:val="1"/>
              </w:rPr>
              <w:t xml:space="preserve">Sesión</w:t>
            </w:r>
          </w:p>
        </w:tc>
        <w:tc>
          <w:tcPr>
            <w:tcW w:w="2400" w:type="dxa"/>
            <w:vAlign w:val="center"/>
            <w:shd w:val="clear" w:fill="D0CECE"/>
            <w:noWrap/>
          </w:tcPr>
          <w:p>
            <w:pPr>
              <w:jc w:val="center"/>
              <w:spacing w:after="0"/>
            </w:pPr>
            <w:r>
              <w:rPr>
                <w:rFonts w:ascii="Arial" w:hAnsi="Arial" w:eastAsia="Arial" w:cs="Arial"/>
                <w:color w:val="000000"/>
                <w:sz w:val="15"/>
                <w:szCs w:val="15"/>
                <w:b w:val="1"/>
                <w:bCs w:val="1"/>
              </w:rPr>
              <w:t xml:space="preserve">Contenido temático</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HT</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HL</w:t>
            </w:r>
          </w:p>
        </w:tc>
        <w:tc>
          <w:tcPr>
            <w:tcW w:w="3832" w:type="dxa"/>
            <w:vAlign w:val="center"/>
            <w:shd w:val="clear" w:fill="D0CECE"/>
            <w:noWrap/>
          </w:tcPr>
          <w:p>
            <w:pPr>
              <w:jc w:val="center"/>
              <w:spacing w:after="0"/>
            </w:pPr>
            <w:r>
              <w:rPr>
                <w:rFonts w:ascii="Arial" w:hAnsi="Arial" w:eastAsia="Arial" w:cs="Arial"/>
                <w:color w:val="000000"/>
                <w:sz w:val="15"/>
                <w:szCs w:val="15"/>
                <w:b w:val="1"/>
                <w:bCs w:val="1"/>
              </w:rPr>
              <w:t xml:space="preserve">Indicadores de logro de aprendizaje</w:t>
            </w:r>
          </w:p>
        </w:tc>
        <w:tc>
          <w:tcPr>
            <w:tcW w:w="1990" w:type="dxa"/>
            <w:vAlign w:val="center"/>
            <w:shd w:val="clear" w:fill="D0CECE"/>
            <w:noWrap/>
          </w:tcPr>
          <w:p>
            <w:pPr>
              <w:jc w:val="center"/>
              <w:spacing w:after="0"/>
            </w:pPr>
            <w:r>
              <w:rPr>
                <w:rFonts w:ascii="Arial" w:hAnsi="Arial" w:eastAsia="Arial" w:cs="Arial"/>
                <w:color w:val="000000"/>
                <w:sz w:val="15"/>
                <w:szCs w:val="15"/>
                <w:b w:val="1"/>
                <w:bCs w:val="1"/>
              </w:rPr>
              <w:t xml:space="preserve">Estrategias didácticas y recursos</w:t>
            </w:r>
          </w:p>
        </w:tc>
      </w:tr>
      <w:tr>
        <w:trPr/>
        <w:tc>
          <w:tcPr>
            <w:tcW w:w="800" w:type="dxa"/>
            <w:noWrap/>
          </w:tcPr>
          <w:p>
            <w:pPr>
              <w:jc w:val="center"/>
              <w:spacing w:after="0"/>
            </w:pPr>
            <w:r>
              <w:rPr>
                <w:rFonts w:ascii="Arial" w:hAnsi="Arial" w:eastAsia="Arial" w:cs="Arial"/>
                <w:sz w:val="15"/>
                <w:szCs w:val="15"/>
              </w:rPr>
              <w:t xml:space="preserve">9</w:t>
            </w:r>
          </w:p>
        </w:tc>
        <w:tc>
          <w:tcPr>
            <w:tcW w:w="737" w:type="dxa"/>
            <w:noWrap/>
          </w:tcPr>
          <w:p>
            <w:pPr>
              <w:jc w:val="center"/>
              <w:spacing w:after="0"/>
            </w:pPr>
            <w:r>
              <w:rPr>
                <w:rFonts w:ascii="Arial" w:hAnsi="Arial" w:eastAsia="Arial" w:cs="Arial"/>
                <w:sz w:val="15"/>
                <w:szCs w:val="15"/>
              </w:rPr>
              <w:t xml:space="preserve">9</w:t>
            </w:r>
          </w:p>
        </w:tc>
        <w:tc>
          <w:tcPr>
            <w:tcW w:w="2400" w:type="dxa"/>
            <w:noWrap/>
          </w:tcPr>
          <w:p>
            <w:pPr>
              <w:jc w:val="both"/>
              <w:spacing w:after="0"/>
            </w:pPr>
            <w:r>
              <w:rPr>
                <w:rFonts w:ascii="Arial" w:hAnsi="Arial" w:eastAsia="Arial" w:cs="Arial"/>
                <w:sz w:val="15"/>
                <w:szCs w:val="15"/>
              </w:rPr>
              <w:t xml:space="preserve">Estrategias de evaluación de ruido ocupacional según la ISO 9612</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Evalúa la exposición ocupacional al ruido en puestos de trabajo, considerando los lineamientos de la ISO 9612 y el análisis de la incertidumbre asociada, con el fin de emitir juicios técnicos precisos sobre el cumplimiento normativo.</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Sonómetro</w:t>
            </w:r>
            <w:br/>
            <w:r>
              <w:rPr>
                <w:rFonts w:ascii="Arial" w:hAnsi="Arial" w:eastAsia="Arial" w:cs="Arial"/>
                <w:sz w:val="15"/>
                <w:szCs w:val="15"/>
              </w:rPr>
              <w:t xml:space="preserve">- Calibrador</w:t>
            </w:r>
            <w:br/>
            <w:r>
              <w:rPr>
                <w:rFonts w:ascii="Arial" w:hAnsi="Arial" w:eastAsia="Arial" w:cs="Arial"/>
                <w:sz w:val="15"/>
                <w:szCs w:val="15"/>
              </w:rPr>
              <w:t xml:space="preserve">- Altavoz</w:t>
            </w:r>
            <w:br/>
            <w:r>
              <w:rPr>
                <w:rFonts w:ascii="Arial" w:hAnsi="Arial" w:eastAsia="Arial" w:cs="Arial"/>
                <w:sz w:val="15"/>
                <w:szCs w:val="15"/>
              </w:rPr>
              <w:t xml:space="preserve">- Trípode</w:t>
            </w:r>
            <w:br/>
            <w:r>
              <w:rPr>
                <w:rFonts w:ascii="Arial" w:hAnsi="Arial" w:eastAsia="Arial" w:cs="Arial"/>
                <w:sz w:val="15"/>
                <w:szCs w:val="15"/>
              </w:rPr>
              <w:t xml:space="preserve">- Software SVAN PC++</w:t>
            </w:r>
            <w:br/>
            <w:r>
              <w:rPr>
                <w:rFonts w:ascii="Arial" w:hAnsi="Arial" w:eastAsia="Arial" w:cs="Arial"/>
                <w:sz w:val="15"/>
                <w:szCs w:val="15"/>
              </w:rPr>
              <w:t xml:space="preserve">- Taller de casos</w:t>
            </w:r>
          </w:p>
        </w:tc>
      </w:tr>
      <w:tr>
        <w:trPr/>
        <w:tc>
          <w:tcPr>
            <w:tcW w:w="800" w:type="dxa"/>
            <w:noWrap/>
          </w:tcPr>
          <w:p>
            <w:pPr>
              <w:jc w:val="center"/>
              <w:spacing w:after="0"/>
            </w:pPr>
            <w:r>
              <w:rPr>
                <w:rFonts w:ascii="Arial" w:hAnsi="Arial" w:eastAsia="Arial" w:cs="Arial"/>
                <w:sz w:val="15"/>
                <w:szCs w:val="15"/>
              </w:rPr>
              <w:t xml:space="preserve">10</w:t>
            </w:r>
          </w:p>
        </w:tc>
        <w:tc>
          <w:tcPr>
            <w:tcW w:w="737" w:type="dxa"/>
            <w:noWrap/>
          </w:tcPr>
          <w:p>
            <w:pPr>
              <w:jc w:val="center"/>
              <w:spacing w:after="0"/>
            </w:pPr>
            <w:r>
              <w:rPr>
                <w:rFonts w:ascii="Arial" w:hAnsi="Arial" w:eastAsia="Arial" w:cs="Arial"/>
                <w:sz w:val="15"/>
                <w:szCs w:val="15"/>
              </w:rPr>
              <w:t xml:space="preserve">10</w:t>
            </w:r>
          </w:p>
        </w:tc>
        <w:tc>
          <w:tcPr>
            <w:tcW w:w="2400" w:type="dxa"/>
            <w:noWrap/>
          </w:tcPr>
          <w:p>
            <w:pPr>
              <w:jc w:val="both"/>
              <w:spacing w:after="0"/>
            </w:pPr>
            <w:r>
              <w:rPr>
                <w:rFonts w:ascii="Arial" w:hAnsi="Arial" w:eastAsia="Arial" w:cs="Arial"/>
                <w:sz w:val="15"/>
                <w:szCs w:val="15"/>
              </w:rPr>
              <w:t xml:space="preserve">Análisis de incertidumbre de estrategias según ISO 9612. Medición de exposición a puestos de trabajo</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Justifica la elección de estrategias de medición de exposición ocupacional al ruido según la norma ISO 9612, analizando la incertidumbre asociada y los resultados obtenidos en puestos de trabajo representativos</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Sonómetro</w:t>
            </w:r>
            <w:br/>
            <w:r>
              <w:rPr>
                <w:rFonts w:ascii="Arial" w:hAnsi="Arial" w:eastAsia="Arial" w:cs="Arial"/>
                <w:sz w:val="15"/>
                <w:szCs w:val="15"/>
              </w:rPr>
              <w:t xml:space="preserve">- Calibrador</w:t>
            </w:r>
            <w:br/>
            <w:r>
              <w:rPr>
                <w:rFonts w:ascii="Arial" w:hAnsi="Arial" w:eastAsia="Arial" w:cs="Arial"/>
                <w:sz w:val="15"/>
                <w:szCs w:val="15"/>
              </w:rPr>
              <w:t xml:space="preserve">- Altavoz</w:t>
            </w:r>
            <w:br/>
            <w:r>
              <w:rPr>
                <w:rFonts w:ascii="Arial" w:hAnsi="Arial" w:eastAsia="Arial" w:cs="Arial"/>
                <w:sz w:val="15"/>
                <w:szCs w:val="15"/>
              </w:rPr>
              <w:t xml:space="preserve">- Trípode</w:t>
            </w:r>
            <w:br/>
            <w:r>
              <w:rPr>
                <w:rFonts w:ascii="Arial" w:hAnsi="Arial" w:eastAsia="Arial" w:cs="Arial"/>
                <w:sz w:val="15"/>
                <w:szCs w:val="15"/>
              </w:rPr>
              <w:t xml:space="preserve">- Software SVAN PC++</w:t>
            </w:r>
            <w:br/>
            <w:r>
              <w:rPr>
                <w:rFonts w:ascii="Arial" w:hAnsi="Arial" w:eastAsia="Arial" w:cs="Arial"/>
                <w:sz w:val="15"/>
                <w:szCs w:val="15"/>
              </w:rPr>
              <w:t xml:space="preserve">- Taller de casos</w:t>
            </w:r>
          </w:p>
        </w:tc>
      </w:tr>
      <w:tr>
        <w:trPr/>
        <w:tc>
          <w:tcPr>
            <w:tcW w:w="800" w:type="dxa"/>
            <w:noWrap/>
          </w:tcPr>
          <w:p>
            <w:pPr>
              <w:jc w:val="center"/>
              <w:spacing w:after="0"/>
            </w:pPr>
            <w:r>
              <w:rPr>
                <w:rFonts w:ascii="Arial" w:hAnsi="Arial" w:eastAsia="Arial" w:cs="Arial"/>
                <w:sz w:val="15"/>
                <w:szCs w:val="15"/>
              </w:rPr>
              <w:t xml:space="preserve">11</w:t>
            </w:r>
          </w:p>
        </w:tc>
        <w:tc>
          <w:tcPr>
            <w:tcW w:w="737" w:type="dxa"/>
            <w:noWrap/>
          </w:tcPr>
          <w:p>
            <w:pPr>
              <w:jc w:val="center"/>
              <w:spacing w:after="0"/>
            </w:pPr>
            <w:r>
              <w:rPr>
                <w:rFonts w:ascii="Arial" w:hAnsi="Arial" w:eastAsia="Arial" w:cs="Arial"/>
                <w:sz w:val="15"/>
                <w:szCs w:val="15"/>
              </w:rPr>
              <w:t xml:space="preserve">11</w:t>
            </w:r>
          </w:p>
        </w:tc>
        <w:tc>
          <w:tcPr>
            <w:tcW w:w="2400" w:type="dxa"/>
            <w:noWrap/>
          </w:tcPr>
          <w:p>
            <w:pPr>
              <w:jc w:val="both"/>
              <w:spacing w:after="0"/>
            </w:pPr>
            <w:r>
              <w:rPr>
                <w:rFonts w:ascii="Arial" w:hAnsi="Arial" w:eastAsia="Arial" w:cs="Arial"/>
                <w:sz w:val="15"/>
                <w:szCs w:val="15"/>
              </w:rPr>
              <w:t xml:space="preserve">Calculadora para la Prevención INSST. Análisis y presentación de resultados de exposición a ruido.</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Aplica la calculadora del INSST para procesar datos de exposición ocupacional al ruido, y evalúa los resultados obtenidos con el fin de sustentar medidas de control basadas en criterios normativos y preventivos.</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Sonómetro</w:t>
            </w:r>
            <w:br/>
            <w:r>
              <w:rPr>
                <w:rFonts w:ascii="Arial" w:hAnsi="Arial" w:eastAsia="Arial" w:cs="Arial"/>
                <w:sz w:val="15"/>
                <w:szCs w:val="15"/>
              </w:rPr>
              <w:t xml:space="preserve">- Calibrador</w:t>
            </w:r>
            <w:br/>
            <w:r>
              <w:rPr>
                <w:rFonts w:ascii="Arial" w:hAnsi="Arial" w:eastAsia="Arial" w:cs="Arial"/>
                <w:sz w:val="15"/>
                <w:szCs w:val="15"/>
              </w:rPr>
              <w:t xml:space="preserve">- Altavoz</w:t>
            </w:r>
            <w:br/>
            <w:r>
              <w:rPr>
                <w:rFonts w:ascii="Arial" w:hAnsi="Arial" w:eastAsia="Arial" w:cs="Arial"/>
                <w:sz w:val="15"/>
                <w:szCs w:val="15"/>
              </w:rPr>
              <w:t xml:space="preserve">- Trípode</w:t>
            </w:r>
            <w:br/>
            <w:r>
              <w:rPr>
                <w:rFonts w:ascii="Arial" w:hAnsi="Arial" w:eastAsia="Arial" w:cs="Arial"/>
                <w:sz w:val="15"/>
                <w:szCs w:val="15"/>
              </w:rPr>
              <w:t xml:space="preserve">- Software SVAN PC++</w:t>
            </w:r>
            <w:br/>
            <w:r>
              <w:rPr>
                <w:rFonts w:ascii="Arial" w:hAnsi="Arial" w:eastAsia="Arial" w:cs="Arial"/>
                <w:sz w:val="15"/>
                <w:szCs w:val="15"/>
              </w:rPr>
              <w:t xml:space="preserve">- Taller de casos</w:t>
            </w:r>
          </w:p>
        </w:tc>
      </w:tr>
      <w:tr>
        <w:trPr/>
        <w:tc>
          <w:tcPr>
            <w:tcW w:w="2995" w:type="dxa"/>
            <w:gridSpan w:val="3"/>
            <w:noWrap/>
          </w:tcPr>
          <w:p>
            <w:pPr>
              <w:jc w:val="left"/>
              <w:spacing w:after="0"/>
            </w:pPr>
            <w:r>
              <w:rPr>
                <w:rFonts w:ascii="Arial" w:hAnsi="Arial" w:eastAsia="Arial" w:cs="Arial"/>
                <w:sz w:val="15"/>
                <w:szCs w:val="15"/>
                <w:b w:val="1"/>
                <w:bCs w:val="1"/>
              </w:rPr>
              <w:t xml:space="preserve">Total de horas</w:t>
            </w:r>
          </w:p>
        </w:tc>
        <w:tc>
          <w:tcPr>
            <w:tcW w:w="374" w:type="dxa"/>
            <w:noWrap/>
          </w:tcPr>
          <w:p>
            <w:pPr>
              <w:jc w:val="center"/>
              <w:spacing w:after="0"/>
            </w:pPr>
            <w:r>
              <w:rPr>
                <w:rFonts w:ascii="Arial" w:hAnsi="Arial" w:eastAsia="Arial" w:cs="Arial"/>
                <w:sz w:val="15"/>
                <w:szCs w:val="15"/>
              </w:rPr>
              <w:t xml:space="preserve">6</w:t>
            </w:r>
          </w:p>
        </w:tc>
        <w:tc>
          <w:tcPr>
            <w:tcW w:w="374" w:type="dxa"/>
            <w:noWrap/>
          </w:tcPr>
          <w:p>
            <w:pPr>
              <w:jc w:val="center"/>
              <w:spacing w:after="0"/>
            </w:pPr>
            <w:r>
              <w:rPr>
                <w:rFonts w:ascii="Arial" w:hAnsi="Arial" w:eastAsia="Arial" w:cs="Arial"/>
                <w:sz w:val="15"/>
                <w:szCs w:val="15"/>
              </w:rPr>
              <w:t xml:space="preserve">6</w:t>
            </w:r>
          </w:p>
        </w:tc>
        <w:tc>
          <w:tcPr>
            <w:tcW w:w="5125" w:type="dxa"/>
            <w:gridSpan w:val="2"/>
            <w:noWrap/>
          </w:tcPr>
          <w:p>
            <w:pPr>
              <w:spacing w:after="0"/>
            </w:pPr>
            <w:r>
              <w:rPr>
                <w:rFonts w:ascii="Arial" w:hAnsi="Arial" w:eastAsia="Arial" w:cs="Arial"/>
                <w:sz w:val="15"/>
                <w:szCs w:val="15"/>
              </w:rPr>
              <w:t xml:space="preserve"> </w:t>
            </w:r>
          </w:p>
        </w:tc>
      </w:tr>
      <w:tr>
        <w:trPr/>
        <w:tc>
          <w:tcPr>
            <w:tcW w:w="11341" w:type="dxa"/>
            <w:gridSpan w:val="7"/>
            <w:noWrap/>
          </w:tcPr>
          <w:p>
            <w:pPr>
              <w:jc w:val="left"/>
              <w:spacing w:after="0"/>
            </w:pPr>
            <w:r>
              <w:rPr>
                <w:rFonts w:ascii="Arial" w:hAnsi="Arial" w:eastAsia="Arial" w:cs="Arial"/>
                <w:sz w:val="15"/>
                <w:szCs w:val="15"/>
              </w:rPr>
              <w:t xml:space="preserve">Evidencias:</w:t>
            </w:r>
            <w:br/>
            <w:r>
              <w:rPr>
                <w:rFonts w:ascii="Arial" w:hAnsi="Arial" w:eastAsia="Arial" w:cs="Arial"/>
                <w:sz w:val="15"/>
                <w:szCs w:val="15"/>
              </w:rPr>
              <w:t xml:space="preserve">Informes</w:t>
            </w:r>
          </w:p>
        </w:tc>
      </w:tr>
    </w:tbl>
    <w:tbl>
      <w:tblGrid>
        <w:gridCol w:w="800" w:type="dxa"/>
        <w:gridCol w:w="737" w:type="dxa"/>
        <w:gridCol w:w="2400" w:type="dxa"/>
        <w:gridCol w:w="374" w:type="dxa"/>
        <w:gridCol w:w="374" w:type="dxa"/>
        <w:gridCol w:w="3832" w:type="dxa"/>
        <w:gridCol w:w="199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760" w:type="dxa"/>
            <w:vAlign w:val="center"/>
            <w:shd w:val="clear" w:fill="860000"/>
            <w:noWrap/>
          </w:tcPr>
          <w:p>
            <w:pPr>
              <w:jc w:val="center"/>
              <w:spacing w:after="0"/>
            </w:pPr>
            <w:r>
              <w:rPr>
                <w:rFonts w:ascii="Arial" w:hAnsi="Arial" w:eastAsia="Arial" w:cs="Arial"/>
                <w:color w:val="FFFFFF"/>
                <w:sz w:val="15"/>
                <w:szCs w:val="15"/>
                <w:b w:val="1"/>
                <w:bCs w:val="1"/>
              </w:rPr>
              <w:t xml:space="preserve">Unidad 5</w:t>
            </w:r>
          </w:p>
        </w:tc>
        <w:tc>
          <w:tcPr>
            <w:tcW w:w="9000" w:type="dxa"/>
            <w:vAlign w:val="center"/>
            <w:shd w:val="clear" w:fill="860000"/>
            <w:gridSpan w:val="6"/>
            <w:noWrap/>
          </w:tcPr>
          <w:p>
            <w:pPr>
              <w:jc w:val="left"/>
              <w:spacing w:after="0"/>
            </w:pPr>
            <w:r>
              <w:rPr>
                <w:rFonts w:ascii="Arial" w:hAnsi="Arial" w:eastAsia="Arial" w:cs="Arial"/>
                <w:color w:val="FFFFFF"/>
                <w:sz w:val="15"/>
                <w:szCs w:val="15"/>
                <w:b w:val="1"/>
                <w:bCs w:val="1"/>
              </w:rPr>
              <w:t xml:space="preserve">Título de la unidad: </w:t>
            </w:r>
            <w:r>
              <w:rPr>
                <w:rFonts w:ascii="Arial" w:hAnsi="Arial" w:eastAsia="Arial" w:cs="Arial"/>
                <w:color w:val="FFFFFF"/>
                <w:sz w:val="15"/>
                <w:szCs w:val="15"/>
                <w:b w:val="1"/>
                <w:bCs w:val="1"/>
              </w:rPr>
              <w:t xml:space="preserve">Control de la contaminación sonora.</w:t>
            </w:r>
            <w:br/>
            <w:r>
              <w:rPr>
                <w:rFonts w:ascii="Arial" w:hAnsi="Arial" w:eastAsia="Arial" w:cs="Arial"/>
                <w:color w:val="FFFFFF"/>
                <w:sz w:val="15"/>
                <w:szCs w:val="15"/>
                <w:b w:val="1"/>
                <w:bCs w:val="1"/>
              </w:rPr>
              <w:t xml:space="preserve">Resultado de aprendizaje: </w:t>
            </w:r>
            <w:r>
              <w:rPr>
                <w:rFonts w:ascii="Arial" w:hAnsi="Arial" w:eastAsia="Arial" w:cs="Arial"/>
                <w:color w:val="FFFFFF"/>
                <w:sz w:val="15"/>
                <w:szCs w:val="15"/>
              </w:rPr>
              <w:t xml:space="preserve">Propone y evalúa soluciones de control del ruido ocupacional, a través del diseño de medidas de aislamiento, acondicionamiento acústico y protección auditiva, considerando fundamentos técnicos, casos representativos y la efectividad de las soluciones en condiciones reales de exposición.</w:t>
            </w:r>
          </w:p>
        </w:tc>
      </w:tr>
      <w:tr>
        <w:trPr/>
        <w:tc>
          <w:tcPr>
            <w:tcW w:w="800" w:type="dxa"/>
            <w:vAlign w:val="center"/>
            <w:shd w:val="clear" w:fill="D0CECE"/>
            <w:noWrap/>
          </w:tcPr>
          <w:p>
            <w:pPr>
              <w:jc w:val="center"/>
              <w:spacing w:after="0"/>
            </w:pPr>
            <w:r>
              <w:rPr>
                <w:rFonts w:ascii="Arial" w:hAnsi="Arial" w:eastAsia="Arial" w:cs="Arial"/>
                <w:color w:val="000000"/>
                <w:sz w:val="15"/>
                <w:szCs w:val="15"/>
                <w:b w:val="1"/>
                <w:bCs w:val="1"/>
              </w:rPr>
              <w:t xml:space="preserve">Semana</w:t>
            </w:r>
          </w:p>
        </w:tc>
        <w:tc>
          <w:tcPr>
            <w:tcW w:w="737" w:type="dxa"/>
            <w:vAlign w:val="center"/>
            <w:shd w:val="clear" w:fill="D0CECE"/>
            <w:noWrap/>
          </w:tcPr>
          <w:p>
            <w:pPr>
              <w:jc w:val="center"/>
              <w:spacing w:after="0"/>
            </w:pPr>
            <w:r>
              <w:rPr>
                <w:rFonts w:ascii="Arial" w:hAnsi="Arial" w:eastAsia="Arial" w:cs="Arial"/>
                <w:color w:val="000000"/>
                <w:sz w:val="15"/>
                <w:szCs w:val="15"/>
                <w:b w:val="1"/>
                <w:bCs w:val="1"/>
              </w:rPr>
              <w:t xml:space="preserve">Sesión</w:t>
            </w:r>
          </w:p>
        </w:tc>
        <w:tc>
          <w:tcPr>
            <w:tcW w:w="2400" w:type="dxa"/>
            <w:vAlign w:val="center"/>
            <w:shd w:val="clear" w:fill="D0CECE"/>
            <w:noWrap/>
          </w:tcPr>
          <w:p>
            <w:pPr>
              <w:jc w:val="center"/>
              <w:spacing w:after="0"/>
            </w:pPr>
            <w:r>
              <w:rPr>
                <w:rFonts w:ascii="Arial" w:hAnsi="Arial" w:eastAsia="Arial" w:cs="Arial"/>
                <w:color w:val="000000"/>
                <w:sz w:val="15"/>
                <w:szCs w:val="15"/>
                <w:b w:val="1"/>
                <w:bCs w:val="1"/>
              </w:rPr>
              <w:t xml:space="preserve">Contenido temático</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HT</w:t>
            </w:r>
          </w:p>
        </w:tc>
        <w:tc>
          <w:tcPr>
            <w:tcW w:w="374" w:type="dxa"/>
            <w:vAlign w:val="center"/>
            <w:shd w:val="clear" w:fill="D0CECE"/>
            <w:noWrap/>
          </w:tcPr>
          <w:p>
            <w:pPr>
              <w:jc w:val="center"/>
              <w:spacing w:after="0"/>
            </w:pPr>
            <w:r>
              <w:rPr>
                <w:rFonts w:ascii="Arial" w:hAnsi="Arial" w:eastAsia="Arial" w:cs="Arial"/>
                <w:color w:val="000000"/>
                <w:sz w:val="15"/>
                <w:szCs w:val="15"/>
                <w:b w:val="1"/>
                <w:bCs w:val="1"/>
              </w:rPr>
              <w:t xml:space="preserve">HL</w:t>
            </w:r>
          </w:p>
        </w:tc>
        <w:tc>
          <w:tcPr>
            <w:tcW w:w="3832" w:type="dxa"/>
            <w:vAlign w:val="center"/>
            <w:shd w:val="clear" w:fill="D0CECE"/>
            <w:noWrap/>
          </w:tcPr>
          <w:p>
            <w:pPr>
              <w:jc w:val="center"/>
              <w:spacing w:after="0"/>
            </w:pPr>
            <w:r>
              <w:rPr>
                <w:rFonts w:ascii="Arial" w:hAnsi="Arial" w:eastAsia="Arial" w:cs="Arial"/>
                <w:color w:val="000000"/>
                <w:sz w:val="15"/>
                <w:szCs w:val="15"/>
                <w:b w:val="1"/>
                <w:bCs w:val="1"/>
              </w:rPr>
              <w:t xml:space="preserve">Indicadores de logro de aprendizaje</w:t>
            </w:r>
          </w:p>
        </w:tc>
        <w:tc>
          <w:tcPr>
            <w:tcW w:w="1990" w:type="dxa"/>
            <w:vAlign w:val="center"/>
            <w:shd w:val="clear" w:fill="D0CECE"/>
            <w:noWrap/>
          </w:tcPr>
          <w:p>
            <w:pPr>
              <w:jc w:val="center"/>
              <w:spacing w:after="0"/>
            </w:pPr>
            <w:r>
              <w:rPr>
                <w:rFonts w:ascii="Arial" w:hAnsi="Arial" w:eastAsia="Arial" w:cs="Arial"/>
                <w:color w:val="000000"/>
                <w:sz w:val="15"/>
                <w:szCs w:val="15"/>
                <w:b w:val="1"/>
                <w:bCs w:val="1"/>
              </w:rPr>
              <w:t xml:space="preserve">Estrategias didácticas y recursos</w:t>
            </w:r>
          </w:p>
        </w:tc>
      </w:tr>
      <w:tr>
        <w:trPr/>
        <w:tc>
          <w:tcPr>
            <w:tcW w:w="800" w:type="dxa"/>
            <w:noWrap/>
          </w:tcPr>
          <w:p>
            <w:pPr>
              <w:jc w:val="center"/>
              <w:spacing w:after="0"/>
            </w:pPr>
            <w:r>
              <w:rPr>
                <w:rFonts w:ascii="Arial" w:hAnsi="Arial" w:eastAsia="Arial" w:cs="Arial"/>
                <w:sz w:val="15"/>
                <w:szCs w:val="15"/>
              </w:rPr>
              <w:t xml:space="preserve">12</w:t>
            </w:r>
          </w:p>
        </w:tc>
        <w:tc>
          <w:tcPr>
            <w:tcW w:w="737" w:type="dxa"/>
            <w:noWrap/>
          </w:tcPr>
          <w:p>
            <w:pPr>
              <w:jc w:val="center"/>
              <w:spacing w:after="0"/>
            </w:pPr>
            <w:r>
              <w:rPr>
                <w:rFonts w:ascii="Arial" w:hAnsi="Arial" w:eastAsia="Arial" w:cs="Arial"/>
                <w:sz w:val="15"/>
                <w:szCs w:val="15"/>
              </w:rPr>
              <w:t xml:space="preserve">12</w:t>
            </w:r>
          </w:p>
        </w:tc>
        <w:tc>
          <w:tcPr>
            <w:tcW w:w="2400" w:type="dxa"/>
            <w:noWrap/>
          </w:tcPr>
          <w:p>
            <w:pPr>
              <w:jc w:val="both"/>
              <w:spacing w:after="0"/>
            </w:pPr>
            <w:r>
              <w:rPr>
                <w:rFonts w:ascii="Arial" w:hAnsi="Arial" w:eastAsia="Arial" w:cs="Arial"/>
                <w:sz w:val="15"/>
                <w:szCs w:val="15"/>
              </w:rPr>
              <w:t xml:space="preserve">Introducción al control de ruido. Revisión de casos.</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Propone mejoras en el control del ruido ocupacional a partir del análisis de fundamentos técnicos y la revisión de casos representativos, considerando la viabilidad y efectividad de las medidas preventivas aplicadas.</w:t>
            </w:r>
          </w:p>
        </w:tc>
        <w:tc>
          <w:tcPr>
            <w:tcW w:w="1990" w:type="dxa"/>
            <w:noWrap/>
          </w:tcPr>
          <w:p>
            <w:pPr>
              <w:jc w:val="left"/>
              <w:spacing w:after="0"/>
            </w:pPr>
            <w:r>
              <w:rPr>
                <w:rFonts w:ascii="Arial" w:hAnsi="Arial" w:eastAsia="Arial" w:cs="Arial"/>
                <w:sz w:val="15"/>
                <w:szCs w:val="15"/>
              </w:rPr>
              <w:t xml:space="preserve">Expositiva:</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Taller de casos</w:t>
            </w:r>
          </w:p>
        </w:tc>
      </w:tr>
      <w:tr>
        <w:trPr/>
        <w:tc>
          <w:tcPr>
            <w:tcW w:w="800" w:type="dxa"/>
            <w:noWrap/>
          </w:tcPr>
          <w:p>
            <w:pPr>
              <w:jc w:val="center"/>
              <w:spacing w:after="0"/>
            </w:pPr>
            <w:r>
              <w:rPr>
                <w:rFonts w:ascii="Arial" w:hAnsi="Arial" w:eastAsia="Arial" w:cs="Arial"/>
                <w:sz w:val="15"/>
                <w:szCs w:val="15"/>
              </w:rPr>
              <w:t xml:space="preserve">13</w:t>
            </w:r>
          </w:p>
        </w:tc>
        <w:tc>
          <w:tcPr>
            <w:tcW w:w="737" w:type="dxa"/>
            <w:noWrap/>
          </w:tcPr>
          <w:p>
            <w:pPr>
              <w:jc w:val="center"/>
              <w:spacing w:after="0"/>
            </w:pPr>
            <w:r>
              <w:rPr>
                <w:rFonts w:ascii="Arial" w:hAnsi="Arial" w:eastAsia="Arial" w:cs="Arial"/>
                <w:sz w:val="15"/>
                <w:szCs w:val="15"/>
              </w:rPr>
              <w:t xml:space="preserve">13</w:t>
            </w:r>
          </w:p>
        </w:tc>
        <w:tc>
          <w:tcPr>
            <w:tcW w:w="2400" w:type="dxa"/>
            <w:noWrap/>
          </w:tcPr>
          <w:p>
            <w:pPr>
              <w:jc w:val="both"/>
              <w:spacing w:after="0"/>
            </w:pPr>
            <w:r>
              <w:rPr>
                <w:rFonts w:ascii="Arial" w:hAnsi="Arial" w:eastAsia="Arial" w:cs="Arial"/>
                <w:sz w:val="15"/>
                <w:szCs w:val="15"/>
              </w:rPr>
              <w:t xml:space="preserve">Aislamiento y absorción. Acondicionamiento acústico de interiores. Taller de casos de aislamiento y acondicionamiento.</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Diseña soluciones de aislamiento y acondicionamiento acústico de interiores, aplicando principios de absorción sonora y criterios técnicos en el desarrollo de casos prácticos que simulan condiciones reales de control acústico.</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Taller de casos</w:t>
            </w:r>
          </w:p>
        </w:tc>
      </w:tr>
      <w:tr>
        <w:trPr/>
        <w:tc>
          <w:tcPr>
            <w:tcW w:w="800" w:type="dxa"/>
            <w:noWrap/>
          </w:tcPr>
          <w:p>
            <w:pPr>
              <w:jc w:val="center"/>
              <w:spacing w:after="0"/>
            </w:pPr>
            <w:r>
              <w:rPr>
                <w:rFonts w:ascii="Arial" w:hAnsi="Arial" w:eastAsia="Arial" w:cs="Arial"/>
                <w:sz w:val="15"/>
                <w:szCs w:val="15"/>
              </w:rPr>
              <w:t xml:space="preserve">14</w:t>
            </w:r>
          </w:p>
        </w:tc>
        <w:tc>
          <w:tcPr>
            <w:tcW w:w="737" w:type="dxa"/>
            <w:noWrap/>
          </w:tcPr>
          <w:p>
            <w:pPr>
              <w:jc w:val="center"/>
              <w:spacing w:after="0"/>
            </w:pPr>
            <w:r>
              <w:rPr>
                <w:rFonts w:ascii="Arial" w:hAnsi="Arial" w:eastAsia="Arial" w:cs="Arial"/>
                <w:sz w:val="15"/>
                <w:szCs w:val="15"/>
              </w:rPr>
              <w:t xml:space="preserve">14</w:t>
            </w:r>
          </w:p>
        </w:tc>
        <w:tc>
          <w:tcPr>
            <w:tcW w:w="2400" w:type="dxa"/>
            <w:noWrap/>
          </w:tcPr>
          <w:p>
            <w:pPr>
              <w:jc w:val="both"/>
              <w:spacing w:after="0"/>
            </w:pPr>
            <w:r>
              <w:rPr>
                <w:rFonts w:ascii="Arial" w:hAnsi="Arial" w:eastAsia="Arial" w:cs="Arial"/>
                <w:sz w:val="15"/>
                <w:szCs w:val="15"/>
              </w:rPr>
              <w:t xml:space="preserve">Control de ruido en el trabajador. Revisión de materiales acústicos.</w:t>
            </w:r>
          </w:p>
        </w:tc>
        <w:tc>
          <w:tcPr>
            <w:tcW w:w="374" w:type="dxa"/>
            <w:noWrap/>
          </w:tcPr>
          <w:p>
            <w:pPr>
              <w:jc w:val="center"/>
              <w:spacing w:after="0"/>
            </w:pPr>
            <w:r>
              <w:rPr>
                <w:rFonts w:ascii="Arial" w:hAnsi="Arial" w:eastAsia="Arial" w:cs="Arial"/>
                <w:sz w:val="15"/>
                <w:szCs w:val="15"/>
              </w:rPr>
              <w:t xml:space="preserve">2</w:t>
            </w:r>
          </w:p>
        </w:tc>
        <w:tc>
          <w:tcPr>
            <w:tcW w:w="374" w:type="dxa"/>
            <w:noWrap/>
          </w:tcPr>
          <w:p>
            <w:pPr>
              <w:jc w:val="center"/>
              <w:spacing w:after="0"/>
            </w:pPr>
            <w:r>
              <w:rPr>
                <w:rFonts w:ascii="Arial" w:hAnsi="Arial" w:eastAsia="Arial" w:cs="Arial"/>
                <w:sz w:val="15"/>
                <w:szCs w:val="15"/>
              </w:rPr>
              <w:t xml:space="preserve">2</w:t>
            </w:r>
          </w:p>
        </w:tc>
        <w:tc>
          <w:tcPr>
            <w:tcW w:w="3832" w:type="dxa"/>
            <w:noWrap/>
          </w:tcPr>
          <w:p>
            <w:pPr>
              <w:jc w:val="both"/>
              <w:spacing w:after="0"/>
            </w:pPr>
            <w:r>
              <w:rPr>
                <w:rFonts w:ascii="Arial" w:hAnsi="Arial" w:eastAsia="Arial" w:cs="Arial"/>
                <w:sz w:val="15"/>
                <w:szCs w:val="15"/>
              </w:rPr>
              <w:t xml:space="preserve">Evalúa la eficacia de protectores auditivos y materiales acústicos en entornos industriales, seleccionando soluciones de control que se ajusten al tipo de exposición y condiciones reales del trabajador.</w:t>
            </w:r>
          </w:p>
        </w:tc>
        <w:tc>
          <w:tcPr>
            <w:tcW w:w="1990" w:type="dxa"/>
            <w:noWrap/>
          </w:tcPr>
          <w:p>
            <w:pPr>
              <w:jc w:val="left"/>
              <w:spacing w:after="0"/>
            </w:pPr>
            <w:r>
              <w:rPr>
                <w:rFonts w:ascii="Arial" w:hAnsi="Arial" w:eastAsia="Arial" w:cs="Arial"/>
                <w:sz w:val="15"/>
                <w:szCs w:val="15"/>
              </w:rPr>
              <w:t xml:space="preserve">Aprendizaje Experiencial:</w:t>
            </w:r>
            <w:br/>
            <w:r>
              <w:rPr>
                <w:rFonts w:ascii="Arial" w:hAnsi="Arial" w:eastAsia="Arial" w:cs="Arial"/>
                <w:sz w:val="15"/>
                <w:szCs w:val="15"/>
              </w:rPr>
              <w:t xml:space="preserve">- PC Estacionaria</w:t>
            </w:r>
            <w:br/>
            <w:r>
              <w:rPr>
                <w:rFonts w:ascii="Arial" w:hAnsi="Arial" w:eastAsia="Arial" w:cs="Arial"/>
                <w:sz w:val="15"/>
                <w:szCs w:val="15"/>
              </w:rPr>
              <w:t xml:space="preserve">- TV para proyectar clase</w:t>
            </w:r>
            <w:br/>
            <w:r>
              <w:rPr>
                <w:rFonts w:ascii="Arial" w:hAnsi="Arial" w:eastAsia="Arial" w:cs="Arial"/>
                <w:sz w:val="15"/>
                <w:szCs w:val="15"/>
              </w:rPr>
              <w:t xml:space="preserve">- Taller de casos</w:t>
            </w:r>
            <w:br/>
            <w:r>
              <w:rPr>
                <w:rFonts w:ascii="Arial" w:hAnsi="Arial" w:eastAsia="Arial" w:cs="Arial"/>
                <w:sz w:val="15"/>
                <w:szCs w:val="15"/>
              </w:rPr>
              <w:t xml:space="preserve">- Materiales Acústicos</w:t>
            </w:r>
          </w:p>
        </w:tc>
      </w:tr>
      <w:tr>
        <w:trPr/>
        <w:tc>
          <w:tcPr>
            <w:tcW w:w="2995" w:type="dxa"/>
            <w:gridSpan w:val="3"/>
            <w:noWrap/>
          </w:tcPr>
          <w:p>
            <w:pPr>
              <w:jc w:val="left"/>
              <w:spacing w:after="0"/>
            </w:pPr>
            <w:r>
              <w:rPr>
                <w:rFonts w:ascii="Arial" w:hAnsi="Arial" w:eastAsia="Arial" w:cs="Arial"/>
                <w:sz w:val="15"/>
                <w:szCs w:val="15"/>
                <w:b w:val="1"/>
                <w:bCs w:val="1"/>
              </w:rPr>
              <w:t xml:space="preserve">Total de horas</w:t>
            </w:r>
          </w:p>
        </w:tc>
        <w:tc>
          <w:tcPr>
            <w:tcW w:w="374" w:type="dxa"/>
            <w:noWrap/>
          </w:tcPr>
          <w:p>
            <w:pPr>
              <w:jc w:val="center"/>
              <w:spacing w:after="0"/>
            </w:pPr>
            <w:r>
              <w:rPr>
                <w:rFonts w:ascii="Arial" w:hAnsi="Arial" w:eastAsia="Arial" w:cs="Arial"/>
                <w:sz w:val="15"/>
                <w:szCs w:val="15"/>
              </w:rPr>
              <w:t xml:space="preserve">6</w:t>
            </w:r>
          </w:p>
        </w:tc>
        <w:tc>
          <w:tcPr>
            <w:tcW w:w="374" w:type="dxa"/>
            <w:noWrap/>
          </w:tcPr>
          <w:p>
            <w:pPr>
              <w:jc w:val="center"/>
              <w:spacing w:after="0"/>
            </w:pPr>
            <w:r>
              <w:rPr>
                <w:rFonts w:ascii="Arial" w:hAnsi="Arial" w:eastAsia="Arial" w:cs="Arial"/>
                <w:sz w:val="15"/>
                <w:szCs w:val="15"/>
              </w:rPr>
              <w:t xml:space="preserve">6</w:t>
            </w:r>
          </w:p>
        </w:tc>
        <w:tc>
          <w:tcPr>
            <w:tcW w:w="5125" w:type="dxa"/>
            <w:gridSpan w:val="2"/>
            <w:noWrap/>
          </w:tcPr>
          <w:p>
            <w:pPr>
              <w:spacing w:after="0"/>
            </w:pPr>
            <w:r>
              <w:rPr>
                <w:rFonts w:ascii="Arial" w:hAnsi="Arial" w:eastAsia="Arial" w:cs="Arial"/>
                <w:sz w:val="15"/>
                <w:szCs w:val="15"/>
              </w:rPr>
              <w:t xml:space="preserve"> </w:t>
            </w:r>
          </w:p>
        </w:tc>
      </w:tr>
      <w:tr>
        <w:trPr/>
        <w:tc>
          <w:tcPr>
            <w:tcW w:w="11341" w:type="dxa"/>
            <w:gridSpan w:val="7"/>
            <w:noWrap/>
          </w:tcPr>
          <w:p>
            <w:pPr>
              <w:jc w:val="left"/>
              <w:spacing w:after="0"/>
            </w:pPr>
            <w:r>
              <w:rPr>
                <w:rFonts w:ascii="Arial" w:hAnsi="Arial" w:eastAsia="Arial" w:cs="Arial"/>
                <w:sz w:val="15"/>
                <w:szCs w:val="15"/>
              </w:rPr>
              <w:t xml:space="preserve">Evidencias:</w:t>
            </w:r>
            <w:br/>
            <w:r>
              <w:rPr>
                <w:rFonts w:ascii="Arial" w:hAnsi="Arial" w:eastAsia="Arial" w:cs="Arial"/>
                <w:sz w:val="15"/>
                <w:szCs w:val="15"/>
              </w:rPr>
              <w:t xml:space="preserve">Presentación Final</w:t>
            </w:r>
          </w:p>
        </w:tc>
      </w:tr>
    </w:tbl>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Metodología de aprendizaje.</w:t>
      </w:r>
    </w:p>
    <w:tbl>
      <w:tblGrid>
        <w:gridCol w:w="3000" w:type="dxa"/>
        <w:gridCol w:w="800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3000" w:type="dxa"/>
            <w:shd w:val="clear" w:fill="860000"/>
            <w:noWrap/>
          </w:tcPr>
          <w:p>
            <w:pPr>
              <w:jc w:val="center"/>
              <w:spacing w:after="0"/>
            </w:pPr>
            <w:r>
              <w:rPr>
                <w:rFonts w:ascii="Arial" w:hAnsi="Arial" w:eastAsia="Arial" w:cs="Arial"/>
                <w:color w:val="FFFFFF"/>
                <w:sz w:val="18"/>
                <w:szCs w:val="18"/>
                <w:b w:val="1"/>
                <w:bCs w:val="1"/>
              </w:rPr>
              <w:t xml:space="preserve">Estrategias</w:t>
            </w:r>
          </w:p>
        </w:tc>
        <w:tc>
          <w:tcPr>
            <w:tcW w:w="8000" w:type="dxa"/>
            <w:shd w:val="clear" w:fill="860000"/>
            <w:noWrap/>
          </w:tcPr>
          <w:p>
            <w:pPr>
              <w:jc w:val="center"/>
              <w:spacing w:after="0"/>
            </w:pPr>
            <w:r>
              <w:rPr>
                <w:rFonts w:ascii="Arial" w:hAnsi="Arial" w:eastAsia="Arial" w:cs="Arial"/>
                <w:color w:val="FFFFFF"/>
                <w:sz w:val="18"/>
                <w:szCs w:val="18"/>
                <w:b w:val="1"/>
                <w:bCs w:val="1"/>
              </w:rPr>
              <w:t xml:space="preserve">Metodologías</w:t>
            </w:r>
          </w:p>
        </w:tc>
      </w:tr>
      <w:tr>
        <w:trPr/>
        <w:tc>
          <w:tcPr>
            <w:tcW w:w="3000" w:type="dxa"/>
            <w:noWrap/>
          </w:tcPr>
          <w:p>
            <w:pPr>
              <w:jc w:val="center"/>
              <w:spacing w:after="0"/>
            </w:pPr>
            <w:r>
              <w:rPr>
                <w:rFonts w:ascii="Arial" w:hAnsi="Arial" w:eastAsia="Arial" w:cs="Arial"/>
                <w:sz w:val="18"/>
                <w:szCs w:val="18"/>
              </w:rPr>
              <w:t xml:space="preserve">Interactiva</w:t>
            </w:r>
          </w:p>
        </w:tc>
        <w:tc>
          <w:tcPr>
            <w:tcW w:w="8000" w:type="dxa"/>
            <w:noWrap/>
          </w:tcPr>
          <w:p>
            <w:pPr>
              <w:jc w:val="left"/>
              <w:spacing w:after="0"/>
            </w:pPr>
            <w:r>
              <w:rPr>
                <w:rFonts w:ascii="Arial" w:hAnsi="Arial" w:eastAsia="Arial" w:cs="Arial"/>
                <w:sz w:val="18"/>
                <w:szCs w:val="18"/>
              </w:rPr>
              <w:t xml:space="preserve">Interacción dinámica</w:t>
            </w:r>
          </w:p>
        </w:tc>
      </w:tr>
      <w:tr>
        <w:trPr/>
        <w:tc>
          <w:tcPr>
            <w:tcW w:w="3000" w:type="dxa"/>
            <w:noWrap/>
          </w:tcPr>
          <w:p>
            <w:pPr>
              <w:jc w:val="center"/>
              <w:spacing w:after="0"/>
            </w:pPr>
            <w:r>
              <w:rPr>
                <w:rFonts w:ascii="Arial" w:hAnsi="Arial" w:eastAsia="Arial" w:cs="Arial"/>
                <w:sz w:val="18"/>
                <w:szCs w:val="18"/>
              </w:rPr>
              <w:t xml:space="preserve">Aprendizaje Experiencial</w:t>
            </w:r>
          </w:p>
        </w:tc>
        <w:tc>
          <w:tcPr>
            <w:tcW w:w="8000" w:type="dxa"/>
            <w:noWrap/>
          </w:tcPr>
          <w:p>
            <w:pPr>
              <w:jc w:val="left"/>
              <w:spacing w:after="0"/>
            </w:pPr>
            <w:r>
              <w:rPr>
                <w:rFonts w:ascii="Arial" w:hAnsi="Arial" w:eastAsia="Arial" w:cs="Arial"/>
                <w:sz w:val="18"/>
                <w:szCs w:val="18"/>
              </w:rPr>
              <w:t xml:space="preserve">Desarrollo de trabajo aplicativo, Experiencia de campo</w:t>
            </w:r>
          </w:p>
        </w:tc>
      </w:tr>
      <w:tr>
        <w:trPr/>
        <w:tc>
          <w:tcPr>
            <w:tcW w:w="3000" w:type="dxa"/>
            <w:noWrap/>
          </w:tcPr>
          <w:p>
            <w:pPr>
              <w:jc w:val="center"/>
              <w:spacing w:after="0"/>
            </w:pPr>
            <w:r>
              <w:rPr>
                <w:rFonts w:ascii="Arial" w:hAnsi="Arial" w:eastAsia="Arial" w:cs="Arial"/>
                <w:sz w:val="18"/>
                <w:szCs w:val="18"/>
              </w:rPr>
              <w:t xml:space="preserve">Expositiva</w:t>
            </w:r>
          </w:p>
        </w:tc>
        <w:tc>
          <w:tcPr>
            <w:tcW w:w="8000" w:type="dxa"/>
            <w:noWrap/>
          </w:tcPr>
          <w:p>
            <w:pPr>
              <w:jc w:val="left"/>
              <w:spacing w:after="0"/>
            </w:pPr>
            <w:r>
              <w:rPr>
                <w:rFonts w:ascii="Arial" w:hAnsi="Arial" w:eastAsia="Arial" w:cs="Arial"/>
                <w:sz w:val="18"/>
                <w:szCs w:val="18"/>
              </w:rPr>
              <w:t xml:space="preserve">Clase demostrativa</w:t>
            </w:r>
          </w:p>
        </w:tc>
      </w:tr>
    </w:tbl>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Recursos para el desarrollo de la asignatura.</w:t>
      </w:r>
    </w:p>
    <w:p>
      <w:pPr>
        <w:ind w:left="425" w:right="0" w:firstLine="0" w:hanging="0"/>
        <w:spacing w:before="0" w:after="0"/>
      </w:pPr>
      <w:r>
        <w:rPr>
          <w:rFonts w:ascii="Arial" w:hAnsi="Arial" w:eastAsia="Arial" w:cs="Arial"/>
          <w:sz w:val="18"/>
          <w:szCs w:val="18"/>
        </w:rPr>
        <w:t xml:space="preserve"> </w:t>
      </w:r>
    </w:p>
    <w:p>
      <w:pPr>
        <w:jc w:val="both"/>
        <w:spacing w:after="0"/>
        <w:numPr>
          <w:ilvl w:val="0"/>
          <w:numId w:val="4"/>
        </w:numPr>
      </w:pPr>
      <w:r>
        <w:rPr>
          <w:rFonts w:ascii="Arial" w:hAnsi="Arial" w:eastAsia="Arial" w:cs="Arial"/>
          <w:sz w:val="18"/>
          <w:szCs w:val="18"/>
        </w:rPr>
        <w:t xml:space="preserve">Taller tipo test</w:t>
      </w:r>
    </w:p>
    <w:p>
      <w:pPr>
        <w:jc w:val="both"/>
        <w:spacing w:after="0"/>
        <w:numPr>
          <w:ilvl w:val="0"/>
          <w:numId w:val="4"/>
        </w:numPr>
      </w:pPr>
      <w:r>
        <w:rPr>
          <w:rFonts w:ascii="Arial" w:hAnsi="Arial" w:eastAsia="Arial" w:cs="Arial"/>
          <w:sz w:val="18"/>
          <w:szCs w:val="18"/>
        </w:rPr>
        <w:t xml:space="preserve">PC estacionaria</w:t>
      </w:r>
    </w:p>
    <w:p>
      <w:pPr>
        <w:jc w:val="both"/>
        <w:spacing w:after="0"/>
        <w:numPr>
          <w:ilvl w:val="0"/>
          <w:numId w:val="4"/>
        </w:numPr>
      </w:pPr>
      <w:r>
        <w:rPr>
          <w:rFonts w:ascii="Arial" w:hAnsi="Arial" w:eastAsia="Arial" w:cs="Arial"/>
          <w:sz w:val="18"/>
          <w:szCs w:val="18"/>
        </w:rPr>
        <w:t xml:space="preserve">TV para proyectar clase</w:t>
      </w:r>
    </w:p>
    <w:p>
      <w:pPr>
        <w:jc w:val="both"/>
        <w:spacing w:after="0"/>
        <w:numPr>
          <w:ilvl w:val="0"/>
          <w:numId w:val="4"/>
        </w:numPr>
      </w:pPr>
      <w:r>
        <w:rPr>
          <w:rFonts w:ascii="Arial" w:hAnsi="Arial" w:eastAsia="Arial" w:cs="Arial"/>
          <w:sz w:val="18"/>
          <w:szCs w:val="18"/>
        </w:rPr>
        <w:t xml:space="preserve">Sonómetro</w:t>
      </w:r>
    </w:p>
    <w:p>
      <w:pPr>
        <w:jc w:val="both"/>
        <w:spacing w:after="0"/>
        <w:numPr>
          <w:ilvl w:val="0"/>
          <w:numId w:val="4"/>
        </w:numPr>
      </w:pPr>
      <w:r>
        <w:rPr>
          <w:rFonts w:ascii="Arial" w:hAnsi="Arial" w:eastAsia="Arial" w:cs="Arial"/>
          <w:sz w:val="18"/>
          <w:szCs w:val="18"/>
        </w:rPr>
        <w:t xml:space="preserve">Calibrador</w:t>
      </w:r>
    </w:p>
    <w:p>
      <w:pPr>
        <w:jc w:val="both"/>
        <w:spacing w:after="0"/>
        <w:numPr>
          <w:ilvl w:val="0"/>
          <w:numId w:val="4"/>
        </w:numPr>
      </w:pPr>
      <w:r>
        <w:rPr>
          <w:rFonts w:ascii="Arial" w:hAnsi="Arial" w:eastAsia="Arial" w:cs="Arial"/>
          <w:sz w:val="18"/>
          <w:szCs w:val="18"/>
        </w:rPr>
        <w:t xml:space="preserve">Altavoz</w:t>
      </w:r>
    </w:p>
    <w:p>
      <w:pPr>
        <w:jc w:val="both"/>
        <w:spacing w:after="0"/>
        <w:numPr>
          <w:ilvl w:val="0"/>
          <w:numId w:val="4"/>
        </w:numPr>
      </w:pPr>
      <w:r>
        <w:rPr>
          <w:rFonts w:ascii="Arial" w:hAnsi="Arial" w:eastAsia="Arial" w:cs="Arial"/>
          <w:sz w:val="18"/>
          <w:szCs w:val="18"/>
        </w:rPr>
        <w:t xml:space="preserve">Trípode</w:t>
      </w:r>
    </w:p>
    <w:p>
      <w:pPr>
        <w:jc w:val="both"/>
        <w:spacing w:after="0"/>
        <w:numPr>
          <w:ilvl w:val="0"/>
          <w:numId w:val="4"/>
        </w:numPr>
      </w:pPr>
      <w:r>
        <w:rPr>
          <w:rFonts w:ascii="Arial" w:hAnsi="Arial" w:eastAsia="Arial" w:cs="Arial"/>
          <w:sz w:val="18"/>
          <w:szCs w:val="18"/>
        </w:rPr>
        <w:t xml:space="preserve">Software SVAN PC++</w:t>
      </w:r>
    </w:p>
    <w:p>
      <w:pPr>
        <w:jc w:val="both"/>
        <w:spacing w:after="0"/>
        <w:numPr>
          <w:ilvl w:val="0"/>
          <w:numId w:val="4"/>
        </w:numPr>
      </w:pPr>
      <w:r>
        <w:rPr>
          <w:rFonts w:ascii="Arial" w:hAnsi="Arial" w:eastAsia="Arial" w:cs="Arial"/>
          <w:sz w:val="18"/>
          <w:szCs w:val="18"/>
        </w:rPr>
        <w:t xml:space="preserve">Audios de fuentes de ruido</w:t>
      </w:r>
    </w:p>
    <w:p>
      <w:pPr>
        <w:jc w:val="both"/>
        <w:spacing w:after="0"/>
        <w:numPr>
          <w:ilvl w:val="0"/>
          <w:numId w:val="4"/>
        </w:numPr>
      </w:pPr>
      <w:r>
        <w:rPr>
          <w:rFonts w:ascii="Arial" w:hAnsi="Arial" w:eastAsia="Arial" w:cs="Arial"/>
          <w:sz w:val="18"/>
          <w:szCs w:val="18"/>
        </w:rPr>
        <w:t xml:space="preserve">Taller tipo preguntas</w:t>
      </w:r>
    </w:p>
    <w:p>
      <w:pPr>
        <w:jc w:val="both"/>
        <w:spacing w:after="0"/>
        <w:numPr>
          <w:ilvl w:val="0"/>
          <w:numId w:val="4"/>
        </w:numPr>
      </w:pPr>
      <w:r>
        <w:rPr>
          <w:rFonts w:ascii="Arial" w:hAnsi="Arial" w:eastAsia="Arial" w:cs="Arial"/>
          <w:sz w:val="18"/>
          <w:szCs w:val="18"/>
        </w:rPr>
        <w:t xml:space="preserve">Taller de casos</w:t>
      </w:r>
    </w:p>
    <w:p>
      <w:pPr>
        <w:jc w:val="both"/>
        <w:spacing w:after="0"/>
        <w:numPr>
          <w:ilvl w:val="0"/>
          <w:numId w:val="4"/>
        </w:numPr>
      </w:pPr>
      <w:r>
        <w:rPr>
          <w:rFonts w:ascii="Arial" w:hAnsi="Arial" w:eastAsia="Arial" w:cs="Arial"/>
          <w:sz w:val="18"/>
          <w:szCs w:val="18"/>
        </w:rPr>
        <w:t xml:space="preserve">Materiales Acústicos</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Sistema de evaluación.</w:t>
      </w:r>
    </w:p>
    <w:p>
      <w:pPr>
        <w:ind w:left="425" w:right="0" w:firstLine="0" w:hanging="0"/>
        <w:spacing w:before="0" w:after="0"/>
      </w:pPr>
      <w:r>
        <w:rPr>
          <w:rFonts w:ascii="Arial" w:hAnsi="Arial" w:eastAsia="Arial" w:cs="Arial"/>
          <w:sz w:val="18"/>
          <w:szCs w:val="18"/>
        </w:rPr>
        <w:t xml:space="preserve"> </w:t>
      </w:r>
    </w:p>
    <w:tbl>
      <w:tblGrid>
        <w:gridCol w:w="1800" w:type="dxa"/>
        <w:gridCol w:w="2300" w:type="dxa"/>
        <w:gridCol w:w="2700" w:type="dxa"/>
        <w:gridCol w:w="3500" w:type="dxa"/>
        <w:gridCol w:w="1800" w:type="dxa"/>
      </w:tblGrid>
      <w:tblPr>
        <w:jc w:val="start"/>
        <w:tblW w:w="0" w:type="auto"/>
        <w:tblLayout w:type="autofit"/>
        <w:tblCellMar>
          <w:top w:w="50" w:type="dxa"/>
          <w:left w:w="50" w:type="dxa"/>
          <w:right w:w="50" w:type="dxa"/>
          <w:bottom w:w="50" w:type="dxa"/>
        </w:tblCellMar>
        <w:tblBorders>
          <w:top w:val="single" w:sz="6"/>
          <w:left w:val="single" w:sz="6"/>
          <w:right w:val="single" w:sz="6"/>
          <w:bottom w:val="single" w:sz="6"/>
          <w:insideH w:val="single" w:sz="6"/>
          <w:insideV w:val="single" w:sz="6"/>
        </w:tblBorders>
      </w:tblPr>
      <w:tr>
        <w:trPr/>
        <w:tc>
          <w:tcPr>
            <w:tcW w:w="1800" w:type="dxa"/>
            <w:vAlign w:val="center"/>
            <w:shd w:val="clear" w:fill="860000"/>
            <w:noWrap/>
          </w:tcPr>
          <w:p>
            <w:pPr>
              <w:jc w:val="center"/>
              <w:spacing w:after="0"/>
            </w:pPr>
            <w:r>
              <w:rPr>
                <w:rFonts w:ascii="Arial" w:hAnsi="Arial" w:eastAsia="Arial" w:cs="Arial"/>
                <w:color w:val="FFFFFF"/>
                <w:sz w:val="18"/>
                <w:szCs w:val="18"/>
                <w:b w:val="1"/>
                <w:bCs w:val="1"/>
              </w:rPr>
              <w:t xml:space="preserve">Sistema/ Subsistema</w:t>
            </w:r>
          </w:p>
        </w:tc>
        <w:tc>
          <w:tcPr>
            <w:tcW w:w="2300" w:type="dxa"/>
            <w:vAlign w:val="center"/>
            <w:shd w:val="clear" w:fill="860000"/>
            <w:noWrap/>
          </w:tcPr>
          <w:p>
            <w:pPr>
              <w:jc w:val="center"/>
              <w:spacing w:after="0"/>
            </w:pPr>
            <w:r>
              <w:rPr>
                <w:rFonts w:ascii="Arial" w:hAnsi="Arial" w:eastAsia="Arial" w:cs="Arial"/>
                <w:color w:val="FFFFFF"/>
                <w:sz w:val="18"/>
                <w:szCs w:val="18"/>
                <w:b w:val="1"/>
                <w:bCs w:val="1"/>
              </w:rPr>
              <w:t xml:space="preserve">Prueba de Evaluación</w:t>
            </w:r>
          </w:p>
        </w:tc>
        <w:tc>
          <w:tcPr>
            <w:tcW w:w="2700" w:type="dxa"/>
            <w:vAlign w:val="center"/>
            <w:shd w:val="clear" w:fill="860000"/>
            <w:noWrap/>
          </w:tcPr>
          <w:p>
            <w:pPr>
              <w:jc w:val="center"/>
              <w:spacing w:after="0"/>
            </w:pPr>
            <w:r>
              <w:rPr>
                <w:rFonts w:ascii="Arial" w:hAnsi="Arial" w:eastAsia="Arial" w:cs="Arial"/>
                <w:color w:val="FFFFFF"/>
                <w:sz w:val="18"/>
                <w:szCs w:val="18"/>
                <w:b w:val="1"/>
                <w:bCs w:val="1"/>
              </w:rPr>
              <w:t xml:space="preserve">Peso sobre la nota final de la asignatura (Porcentaje)</w:t>
            </w:r>
          </w:p>
        </w:tc>
        <w:tc>
          <w:tcPr>
            <w:tcW w:w="3500" w:type="dxa"/>
            <w:vAlign w:val="center"/>
            <w:shd w:val="clear" w:fill="860000"/>
            <w:noWrap/>
          </w:tcPr>
          <w:p>
            <w:pPr>
              <w:jc w:val="center"/>
              <w:spacing w:after="0"/>
            </w:pPr>
            <w:r>
              <w:rPr>
                <w:rFonts w:ascii="Arial" w:hAnsi="Arial" w:eastAsia="Arial" w:cs="Arial"/>
                <w:color w:val="FFFFFF"/>
                <w:sz w:val="18"/>
                <w:szCs w:val="18"/>
                <w:b w:val="1"/>
                <w:bCs w:val="1"/>
              </w:rPr>
              <w:t xml:space="preserve">Descripción</w:t>
            </w:r>
          </w:p>
        </w:tc>
        <w:tc>
          <w:tcPr>
            <w:tcW w:w="1800" w:type="dxa"/>
            <w:vAlign w:val="center"/>
            <w:shd w:val="clear" w:fill="860000"/>
            <w:noWrap/>
          </w:tcPr>
          <w:p>
            <w:pPr>
              <w:jc w:val="center"/>
              <w:spacing w:after="0"/>
            </w:pPr>
            <w:r>
              <w:rPr>
                <w:rFonts w:ascii="Arial" w:hAnsi="Arial" w:eastAsia="Arial" w:cs="Arial"/>
                <w:color w:val="FFFFFF"/>
                <w:sz w:val="18"/>
                <w:szCs w:val="18"/>
                <w:b w:val="1"/>
                <w:bCs w:val="1"/>
              </w:rPr>
              <w:t xml:space="preserve">Semana de evaluación</w:t>
            </w:r>
          </w:p>
        </w:tc>
      </w:tr>
      <w:tr>
        <w:trPr/>
        <w:tc>
          <w:tcPr>
            <w:tcW w:w="1800" w:type="dxa"/>
            <w:vAlign w:val="center"/>
            <w:vMerge w:val="restart"/>
            <w:noWrap/>
          </w:tcPr>
          <w:p>
            <w:pPr>
              <w:jc w:val="center"/>
              <w:spacing w:after="0"/>
            </w:pPr>
            <w:r>
              <w:rPr>
                <w:rFonts w:ascii="Arial" w:hAnsi="Arial" w:eastAsia="Arial" w:cs="Arial"/>
                <w:sz w:val="18"/>
                <w:szCs w:val="18"/>
              </w:rPr>
              <w:t xml:space="preserve">G</w:t>
            </w:r>
          </w:p>
        </w:tc>
        <w:tc>
          <w:tcPr>
            <w:tcW w:w="2300" w:type="dxa"/>
            <w:vAlign w:val="center"/>
            <w:noWrap/>
          </w:tcPr>
          <w:p>
            <w:pPr>
              <w:jc w:val="center"/>
              <w:spacing w:after="0"/>
            </w:pPr>
            <w:r>
              <w:rPr>
                <w:rFonts w:ascii="Arial" w:hAnsi="Arial" w:eastAsia="Arial" w:cs="Arial"/>
                <w:sz w:val="18"/>
                <w:szCs w:val="18"/>
              </w:rPr>
              <w:t xml:space="preserve">Examen Parcial</w:t>
            </w:r>
          </w:p>
        </w:tc>
        <w:tc>
          <w:tcPr>
            <w:tcW w:w="2700" w:type="dxa"/>
            <w:vAlign w:val="center"/>
            <w:noWrap/>
          </w:tcPr>
          <w:p>
            <w:pPr>
              <w:jc w:val="center"/>
              <w:spacing w:after="0"/>
            </w:pPr>
            <w:r>
              <w:rPr>
                <w:rFonts w:ascii="Arial" w:hAnsi="Arial" w:eastAsia="Arial" w:cs="Arial"/>
                <w:sz w:val="18"/>
                <w:szCs w:val="18"/>
              </w:rPr>
              <w:t xml:space="preserve">1</w:t>
            </w:r>
          </w:p>
        </w:tc>
        <w:tc>
          <w:tcPr>
            <w:tcW w:w="3500" w:type="dxa"/>
            <w:vAlign w:val="center"/>
            <w:noWrap/>
          </w:tcPr>
          <w:p>
            <w:pPr>
              <w:jc w:val="left"/>
              <w:spacing w:after="0"/>
            </w:pPr>
            <w:r>
              <w:rPr>
                <w:rFonts w:ascii="Arial" w:hAnsi="Arial" w:eastAsia="Arial" w:cs="Arial"/>
                <w:sz w:val="18"/>
                <w:szCs w:val="18"/>
                <w:b w:val="1"/>
                <w:bCs w:val="1"/>
              </w:rPr>
              <w:t xml:space="preserve">Actividad: </w:t>
            </w:r>
            <w:r>
              <w:rPr>
                <w:rFonts w:ascii="Arial" w:hAnsi="Arial" w:eastAsia="Arial" w:cs="Arial"/>
                <w:sz w:val="18"/>
                <w:szCs w:val="18"/>
              </w:rPr>
              <w:t xml:space="preserve">Evaluación final</w:t>
            </w:r>
            <w:br/>
            <w:r>
              <w:rPr>
                <w:rFonts w:ascii="Arial" w:hAnsi="Arial" w:eastAsia="Arial" w:cs="Arial"/>
                <w:sz w:val="18"/>
                <w:szCs w:val="18"/>
                <w:b w:val="1"/>
                <w:bCs w:val="1"/>
              </w:rPr>
              <w:t xml:space="preserve">Evidencia: </w:t>
            </w:r>
            <w:r>
              <w:rPr>
                <w:rFonts w:ascii="Arial" w:hAnsi="Arial" w:eastAsia="Arial" w:cs="Arial"/>
                <w:sz w:val="18"/>
                <w:szCs w:val="18"/>
              </w:rPr>
              <w:t xml:space="preserve">Evaluación final</w:t>
            </w:r>
          </w:p>
        </w:tc>
        <w:tc>
          <w:tcPr>
            <w:tcW w:w="1800" w:type="dxa"/>
            <w:vAlign w:val="center"/>
            <w:noWrap/>
          </w:tcPr>
          <w:p>
            <w:pPr>
              <w:jc w:val="center"/>
              <w:spacing w:after="0"/>
            </w:pPr>
            <w:r>
              <w:rPr>
                <w:rFonts w:ascii="Arial" w:hAnsi="Arial" w:eastAsia="Arial" w:cs="Arial"/>
                <w:sz w:val="18"/>
                <w:szCs w:val="18"/>
              </w:rPr>
              <w:t xml:space="preserve">Semana 16</w:t>
            </w:r>
          </w:p>
        </w:tc>
      </w:tr>
      <w:tr>
        <w:trPr/>
        <w:tc>
          <w:tcPr>
            <w:tcW w:w="1800" w:type="dxa"/>
            <w:vMerge w:val="continue"/>
            <w:noWrap/>
          </w:tcPr>
          <w:p/>
        </w:tc>
        <w:tc>
          <w:tcPr>
            <w:tcW w:w="2300" w:type="dxa"/>
            <w:vAlign w:val="center"/>
            <w:noWrap/>
          </w:tcPr>
          <w:p>
            <w:pPr>
              <w:jc w:val="center"/>
              <w:spacing w:after="0"/>
            </w:pPr>
            <w:r>
              <w:rPr>
                <w:rFonts w:ascii="Arial" w:hAnsi="Arial" w:eastAsia="Arial" w:cs="Arial"/>
                <w:sz w:val="18"/>
                <w:szCs w:val="18"/>
              </w:rPr>
              <w:t xml:space="preserve">Examen Final</w:t>
            </w:r>
          </w:p>
        </w:tc>
        <w:tc>
          <w:tcPr>
            <w:tcW w:w="2700" w:type="dxa"/>
            <w:vAlign w:val="center"/>
            <w:noWrap/>
          </w:tcPr>
          <w:p>
            <w:pPr>
              <w:jc w:val="center"/>
              <w:spacing w:after="0"/>
            </w:pPr>
            <w:r>
              <w:rPr>
                <w:rFonts w:ascii="Arial" w:hAnsi="Arial" w:eastAsia="Arial" w:cs="Arial"/>
                <w:sz w:val="18"/>
                <w:szCs w:val="18"/>
              </w:rPr>
              <w:t xml:space="preserve">1</w:t>
            </w:r>
          </w:p>
        </w:tc>
        <w:tc>
          <w:tcPr>
            <w:tcW w:w="3500" w:type="dxa"/>
            <w:vAlign w:val="center"/>
            <w:noWrap/>
          </w:tcPr>
          <w:p>
            <w:pPr>
              <w:jc w:val="left"/>
              <w:spacing w:after="0"/>
            </w:pPr>
            <w:r>
              <w:rPr>
                <w:rFonts w:ascii="Arial" w:hAnsi="Arial" w:eastAsia="Arial" w:cs="Arial"/>
                <w:sz w:val="18"/>
                <w:szCs w:val="18"/>
                <w:b w:val="1"/>
                <w:bCs w:val="1"/>
              </w:rPr>
              <w:t xml:space="preserve">Actividad: </w:t>
            </w:r>
            <w:r>
              <w:rPr>
                <w:rFonts w:ascii="Arial" w:hAnsi="Arial" w:eastAsia="Arial" w:cs="Arial"/>
                <w:sz w:val="18"/>
                <w:szCs w:val="18"/>
              </w:rPr>
              <w:t xml:space="preserve">Evaluación parcial</w:t>
            </w:r>
            <w:br/>
            <w:r>
              <w:rPr>
                <w:rFonts w:ascii="Arial" w:hAnsi="Arial" w:eastAsia="Arial" w:cs="Arial"/>
                <w:sz w:val="18"/>
                <w:szCs w:val="18"/>
                <w:b w:val="1"/>
                <w:bCs w:val="1"/>
              </w:rPr>
              <w:t xml:space="preserve">Evidencia: </w:t>
            </w:r>
            <w:r>
              <w:rPr>
                <w:rFonts w:ascii="Arial" w:hAnsi="Arial" w:eastAsia="Arial" w:cs="Arial"/>
                <w:sz w:val="18"/>
                <w:szCs w:val="18"/>
              </w:rPr>
              <w:t xml:space="preserve">Evaluación parcial</w:t>
            </w:r>
          </w:p>
        </w:tc>
        <w:tc>
          <w:tcPr>
            <w:tcW w:w="1800" w:type="dxa"/>
            <w:vAlign w:val="center"/>
            <w:noWrap/>
          </w:tcPr>
          <w:p>
            <w:pPr>
              <w:jc w:val="center"/>
              <w:spacing w:after="0"/>
            </w:pPr>
            <w:r>
              <w:rPr>
                <w:rFonts w:ascii="Arial" w:hAnsi="Arial" w:eastAsia="Arial" w:cs="Arial"/>
                <w:sz w:val="18"/>
                <w:szCs w:val="18"/>
              </w:rPr>
              <w:t xml:space="preserve">Semana 8</w:t>
            </w:r>
          </w:p>
        </w:tc>
      </w:tr>
      <w:tr>
        <w:trPr/>
        <w:tc>
          <w:tcPr>
            <w:tcW w:w="1800" w:type="dxa"/>
            <w:vMerge w:val="continue"/>
            <w:noWrap/>
          </w:tcPr>
          <w:p/>
        </w:tc>
        <w:tc>
          <w:tcPr>
            <w:tcW w:w="2300" w:type="dxa"/>
            <w:vAlign w:val="center"/>
            <w:noWrap/>
          </w:tcPr>
          <w:p>
            <w:pPr>
              <w:jc w:val="center"/>
              <w:spacing w:after="0"/>
            </w:pPr>
            <w:r>
              <w:rPr>
                <w:rFonts w:ascii="Arial" w:hAnsi="Arial" w:eastAsia="Arial" w:cs="Arial"/>
                <w:sz w:val="18"/>
                <w:szCs w:val="18"/>
              </w:rPr>
              <w:t xml:space="preserve">Promedio de prácticas o trabajos calificados</w:t>
            </w:r>
          </w:p>
        </w:tc>
        <w:tc>
          <w:tcPr>
            <w:tcW w:w="2700" w:type="dxa"/>
            <w:vAlign w:val="center"/>
            <w:noWrap/>
          </w:tcPr>
          <w:p>
            <w:pPr>
              <w:jc w:val="center"/>
              <w:spacing w:after="0"/>
            </w:pPr>
            <w:r>
              <w:rPr>
                <w:rFonts w:ascii="Arial" w:hAnsi="Arial" w:eastAsia="Arial" w:cs="Arial"/>
                <w:sz w:val="18"/>
                <w:szCs w:val="18"/>
              </w:rPr>
              <w:t xml:space="preserve">1</w:t>
            </w:r>
          </w:p>
        </w:tc>
        <w:tc>
          <w:tcPr>
            <w:tcW w:w="3500" w:type="dxa"/>
            <w:vAlign w:val="center"/>
            <w:noWrap/>
          </w:tcPr>
          <w:p>
            <w:pPr>
              <w:jc w:val="left"/>
              <w:spacing w:after="0"/>
            </w:pPr>
            <w:r>
              <w:rPr>
                <w:rFonts w:ascii="Arial" w:hAnsi="Arial" w:eastAsia="Arial" w:cs="Arial"/>
                <w:sz w:val="18"/>
                <w:szCs w:val="18"/>
                <w:b w:val="1"/>
                <w:bCs w:val="1"/>
              </w:rPr>
              <w:t xml:space="preserve">Actividad: </w:t>
            </w:r>
            <w:r>
              <w:rPr>
                <w:rFonts w:ascii="Arial" w:hAnsi="Arial" w:eastAsia="Arial" w:cs="Arial"/>
                <w:sz w:val="18"/>
                <w:szCs w:val="18"/>
              </w:rPr>
              <w:t xml:space="preserve">4 prácticas. Se elimina 1</w:t>
            </w:r>
            <w:br/>
            <w:r>
              <w:rPr>
                <w:rFonts w:ascii="Arial" w:hAnsi="Arial" w:eastAsia="Arial" w:cs="Arial"/>
                <w:sz w:val="18"/>
                <w:szCs w:val="18"/>
                <w:b w:val="1"/>
                <w:bCs w:val="1"/>
              </w:rPr>
              <w:t xml:space="preserve">Evidencia: </w:t>
            </w:r>
            <w:r>
              <w:rPr>
                <w:rFonts w:ascii="Arial" w:hAnsi="Arial" w:eastAsia="Arial" w:cs="Arial"/>
                <w:sz w:val="18"/>
                <w:szCs w:val="18"/>
              </w:rPr>
              <w:t xml:space="preserve">Reportes, informes.</w:t>
            </w:r>
          </w:p>
        </w:tc>
        <w:tc>
          <w:tcPr>
            <w:tcW w:w="1800" w:type="dxa"/>
            <w:vAlign w:val="center"/>
            <w:noWrap/>
          </w:tcPr>
          <w:p>
            <w:pPr>
              <w:jc w:val="center"/>
              <w:spacing w:after="0"/>
            </w:pPr>
            <w:r>
              <w:rPr>
                <w:rFonts w:ascii="Arial" w:hAnsi="Arial" w:eastAsia="Arial" w:cs="Arial"/>
                <w:sz w:val="18"/>
                <w:szCs w:val="18"/>
              </w:rPr>
              <w:t xml:space="preserve">Semana 1 - 15</w:t>
            </w:r>
          </w:p>
        </w:tc>
      </w:tr>
    </w:tbl>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Referencias bibliográficas.</w:t>
      </w:r>
    </w:p>
    <w:p>
      <w:pPr>
        <w:ind w:left="425" w:right="0" w:firstLine="0" w:hanging="0"/>
        <w:spacing w:before="0" w:after="0"/>
      </w:pPr>
      <w:r>
        <w:rPr>
          <w:rFonts w:ascii="Arial" w:hAnsi="Arial" w:eastAsia="Arial" w:cs="Arial"/>
          <w:sz w:val="18"/>
          <w:szCs w:val="18"/>
        </w:rPr>
        <w:t xml:space="preserve"> </w:t>
      </w:r>
    </w:p>
    <w:p>
      <w:pPr>
        <w:jc w:val="both"/>
        <w:ind w:left="425" w:right="0" w:firstLine="0" w:hanging="0"/>
        <w:spacing w:after="0"/>
      </w:pPr>
      <w:r>
        <w:rPr>
          <w:rFonts w:ascii="Arial" w:hAnsi="Arial" w:eastAsia="Arial" w:cs="Arial"/>
          <w:sz w:val="18"/>
          <w:szCs w:val="18"/>
          <w:b w:val="1"/>
          <w:bCs w:val="1"/>
          <w:i w:val="1"/>
          <w:iCs w:val="1"/>
        </w:rPr>
        <w:t xml:space="preserve">Obligatorias:</w:t>
      </w:r>
    </w:p>
    <w:p>
      <w:pPr>
        <w:jc w:val="both"/>
        <w:spacing w:after="0"/>
        <w:numPr>
          <w:ilvl w:val="0"/>
          <w:numId w:val="4"/>
        </w:numPr>
      </w:pPr>
      <w:r>
        <w:rPr>
          <w:rFonts w:ascii="Arial" w:hAnsi="Arial" w:eastAsia="Arial" w:cs="Arial"/>
          <w:sz w:val="18"/>
          <w:szCs w:val="18"/>
        </w:rPr>
        <w:t xml:space="preserve">Harris, C. M. (1977). Manual para el control del ruido (J. F. Rodríguez Acosta et al., Trans.). Instituto de Estudios de Administración Local</w:t>
      </w:r>
    </w:p>
    <w:p>
      <w:pPr>
        <w:jc w:val="both"/>
        <w:spacing w:after="0"/>
        <w:numPr>
          <w:ilvl w:val="0"/>
          <w:numId w:val="4"/>
        </w:numPr>
      </w:pPr>
      <w:r>
        <w:rPr>
          <w:rFonts w:ascii="Arial" w:hAnsi="Arial" w:eastAsia="Arial" w:cs="Arial"/>
          <w:sz w:val="18"/>
          <w:szCs w:val="18"/>
        </w:rPr>
        <w:t xml:space="preserve">Sociedad de Prevención de FREMAP. (s.f.). Manual de higiene industrial (J. Truchado Torrejon y M. Martinez Martin, Dirs.; M. P. Vega Ramiro, Colab.). FREMAP.</w:t>
      </w:r>
    </w:p>
    <w:p>
      <w:pPr>
        <w:jc w:val="both"/>
        <w:spacing w:after="0"/>
        <w:numPr>
          <w:ilvl w:val="0"/>
          <w:numId w:val="4"/>
        </w:numPr>
      </w:pPr>
      <w:r>
        <w:rPr>
          <w:rFonts w:ascii="Arial" w:hAnsi="Arial" w:eastAsia="Arial" w:cs="Arial"/>
          <w:sz w:val="18"/>
          <w:szCs w:val="18"/>
        </w:rPr>
        <w:t xml:space="preserve">International Organization for Standardization. (2009). ISO 1996-1:2009. Acoustics - Description, measurement and assessment of environmental noise - Part 1: Basic quantities and assessment procedures.</w:t>
      </w:r>
    </w:p>
    <w:p>
      <w:pPr>
        <w:jc w:val="both"/>
        <w:spacing w:after="0"/>
        <w:numPr>
          <w:ilvl w:val="0"/>
          <w:numId w:val="4"/>
        </w:numPr>
      </w:pPr>
      <w:r>
        <w:rPr>
          <w:rFonts w:ascii="Arial" w:hAnsi="Arial" w:eastAsia="Arial" w:cs="Arial"/>
          <w:sz w:val="18"/>
          <w:szCs w:val="18"/>
        </w:rPr>
        <w:t xml:space="preserve">International Organization for Standardization. (2009). ISO 1996-2:2009. Acoustics - Description, measurement and assessment of environmental noise - Part 2: Determination of environmental noise levels.</w:t>
      </w:r>
    </w:p>
    <w:p>
      <w:pPr>
        <w:jc w:val="both"/>
        <w:spacing w:after="0"/>
        <w:numPr>
          <w:ilvl w:val="0"/>
          <w:numId w:val="4"/>
        </w:numPr>
      </w:pPr>
      <w:r>
        <w:rPr>
          <w:rFonts w:ascii="Arial" w:hAnsi="Arial" w:eastAsia="Arial" w:cs="Arial"/>
          <w:sz w:val="18"/>
          <w:szCs w:val="18"/>
        </w:rPr>
        <w:t xml:space="preserve">International Organization for Standardization. (2009). ISO 9612:2009. Acoustics - Determination of occupational noise exposure - Engineering method.</w:t>
      </w:r>
    </w:p>
    <w:p>
      <w:pPr>
        <w:jc w:val="both"/>
        <w:spacing w:after="0"/>
        <w:numPr>
          <w:ilvl w:val="0"/>
          <w:numId w:val="4"/>
        </w:numPr>
      </w:pPr>
      <w:r>
        <w:rPr>
          <w:rFonts w:ascii="Arial" w:hAnsi="Arial" w:eastAsia="Arial" w:cs="Arial"/>
          <w:sz w:val="18"/>
          <w:szCs w:val="18"/>
        </w:rPr>
        <w:t xml:space="preserve">Gobierno de España. (2007). Real Decreto 1367/2007, de 19 de octubre, por el que se desarrolla la Ley 37/2003 del Ruido en lo referente a zonificación acústica, objetivos de calidad y emisiones acústicas. Boletín Oficial del Estado.</w:t>
      </w:r>
    </w:p>
    <w:p>
      <w:pPr>
        <w:jc w:val="both"/>
        <w:spacing w:after="0"/>
        <w:numPr>
          <w:ilvl w:val="0"/>
          <w:numId w:val="4"/>
        </w:numPr>
      </w:pPr>
      <w:r>
        <w:rPr>
          <w:rFonts w:ascii="Arial" w:hAnsi="Arial" w:eastAsia="Arial" w:cs="Arial"/>
          <w:sz w:val="18"/>
          <w:szCs w:val="18"/>
        </w:rPr>
        <w:t xml:space="preserve">Gobierno de España. (2006). Real Decreto 286/2006, de 10 de marzo, sobre la protección de la salud y la seguridad de los trabajadores contra los riesgos relacionados con la exposición al ruido. Boletín Oficial del Estado Español.</w:t>
      </w:r>
    </w:p>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ind w:left="425" w:right="0" w:firstLine="0" w:hanging="0"/>
        <w:spacing w:before="0" w:after="0"/>
      </w:pPr>
      <w:r>
        <w:rPr>
          <w:rFonts w:ascii="Arial" w:hAnsi="Arial" w:eastAsia="Arial" w:cs="Arial"/>
          <w:sz w:val="18"/>
          <w:szCs w:val="18"/>
        </w:rPr>
        <w:t xml:space="preserve"> </w:t>
      </w:r>
    </w:p>
    <w:p>
      <w:pPr>
        <w:spacing w:after="0"/>
        <w:numPr>
          <w:ilvl w:val="0"/>
          <w:numId w:val="1"/>
        </w:numPr>
      </w:pPr>
      <w:r>
        <w:rPr>
          <w:rFonts w:ascii="Arial" w:hAnsi="Arial" w:eastAsia="Arial" w:cs="Arial"/>
          <w:sz w:val="18"/>
          <w:szCs w:val="18"/>
          <w:b w:val="1"/>
          <w:bCs w:val="1"/>
        </w:rPr>
        <w:t xml:space="preserve">Anexos.</w:t>
      </w:r>
    </w:p>
    <w:p>
      <w:pPr>
        <w:ind w:left="425" w:right="0" w:firstLine="0" w:hanging="0"/>
        <w:spacing w:before="0" w:after="0"/>
      </w:pPr>
      <w:r>
        <w:rPr>
          <w:rFonts w:ascii="Arial" w:hAnsi="Arial" w:eastAsia="Arial" w:cs="Arial"/>
          <w:sz w:val="18"/>
          <w:szCs w:val="18"/>
        </w:rPr>
        <w:t xml:space="preserve"> </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E5D42"/>
    <w:multiLevelType w:val="multilevel"/>
    <w:lvl w:ilvl="0">
      <w:start w:val="1"/>
      <w:numFmt w:val="upperRoman"/>
      <w:suff w:val="tab"/>
      <w:lvlText w:val="%1."/>
      <w:lvlJc w:val="left"/>
      <w:pPr>
        <w:tabs>
          <w:tab w:val="num"/>
        </w:tabs>
        <w:ind w:left="425" w:hanging="360"/>
      </w:pPr>
      <w:rPr>
        <w:rFonts/>
      </w:rPr>
    </w:lvl>
  </w:abstractNum>
  <w:abstractNum w:abstractNumId="2">
    <w:nsid w:val="835FB701"/>
    <w:multiLevelType w:val="singleLevel"/>
    <w:lvl w:ilvl="0">
      <w:start w:val="1"/>
      <w:numFmt w:val="decimal"/>
      <w:suff w:val="tab"/>
      <w:lvlText w:val="%1."/>
      <w:pPr>
        <w:tabs>
          <w:tab w:val="num" w:pos="600"/>
        </w:tabs>
        <w:ind w:left="600" w:hanging="200"/>
      </w:pPr>
      <w:rPr>
        <w:rFonts/>
      </w:rPr>
    </w:lvl>
  </w:abstractNum>
  <w:abstractNum w:abstractNumId="3">
    <w:nsid w:val="471CBFE8"/>
    <w:multiLevelType w:val="singleLevel"/>
    <w:lvl w:ilvl="0">
      <w:start w:val="1"/>
      <w:numFmt w:val="decimal"/>
      <w:suff w:val="tab"/>
      <w:lvlText w:val="%1."/>
      <w:pPr>
        <w:tabs>
          <w:tab w:val="num" w:pos="600"/>
        </w:tabs>
        <w:ind w:left="600" w:hanging="200"/>
      </w:pPr>
      <w:rPr>
        <w:rFonts/>
      </w:rPr>
    </w:lvl>
  </w:abstractNum>
  <w:abstractNum w:abstractNumId="4">
    <w:nsid w:val="444806D4"/>
    <w:multiLevelType w:val="singleLevel"/>
    <w:lvl w:ilvl="0">
      <w:start w:val="1"/>
      <w:numFmt w:val="bullet"/>
      <w:suff w:val="tab"/>
      <w:lvlText w:val="•"/>
      <w:pPr>
        <w:tabs>
          <w:tab w:val="num" w:pos="750"/>
        </w:tabs>
        <w:ind w:left="750" w:hanging="30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P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18"/>
        <w:szCs w:val="18"/>
        <w:lang w:val="es-P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2025-08-29T09:37:31-07:00</dcterms:created>
  <dcterms:modified xsi:type="dcterms:W3CDTF">2025-08-29T09:37:31-07:00</dcterms:modified>
</cp:coreProperties>
</file>

<file path=docProps/custom.xml><?xml version="1.0" encoding="utf-8"?>
<Properties xmlns="http://schemas.openxmlformats.org/officeDocument/2006/custom-properties" xmlns:vt="http://schemas.openxmlformats.org/officeDocument/2006/docPropsVTypes"/>
</file>